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B5CC" w14:textId="77777777" w:rsidR="00A125DE" w:rsidRDefault="00A125DE" w:rsidP="00A125DE">
      <w:pPr>
        <w:jc w:val="center"/>
        <w:rPr>
          <w:rFonts w:cs="Arial"/>
          <w:b/>
          <w:sz w:val="28"/>
          <w:szCs w:val="28"/>
        </w:rPr>
      </w:pPr>
      <w:r w:rsidRPr="00204F6A">
        <w:rPr>
          <w:rFonts w:cs="Arial"/>
          <w:b/>
          <w:sz w:val="28"/>
          <w:szCs w:val="28"/>
        </w:rPr>
        <w:t>LEGISLATIVE AFFAIRS</w:t>
      </w:r>
    </w:p>
    <w:p w14:paraId="547D1C87" w14:textId="51D2A990" w:rsidR="000673D1" w:rsidRDefault="002E04A0" w:rsidP="00A125DE">
      <w:pPr>
        <w:pStyle w:val="ListParagraph"/>
        <w:ind w:left="0"/>
        <w:rPr>
          <w:rFonts w:cs="Arial"/>
          <w:bCs/>
        </w:rPr>
      </w:pPr>
      <w:r>
        <w:rPr>
          <w:noProof/>
        </w:rPr>
        <w:drawing>
          <wp:anchor distT="0" distB="0" distL="114300" distR="114300" simplePos="0" relativeHeight="251660288" behindDoc="0" locked="0" layoutInCell="1" allowOverlap="1" wp14:anchorId="139F540A" wp14:editId="485BCE5E">
            <wp:simplePos x="0" y="0"/>
            <wp:positionH relativeFrom="column">
              <wp:posOffset>0</wp:posOffset>
            </wp:positionH>
            <wp:positionV relativeFrom="paragraph">
              <wp:posOffset>-1270</wp:posOffset>
            </wp:positionV>
            <wp:extent cx="1070331" cy="1047750"/>
            <wp:effectExtent l="0" t="0" r="0" b="0"/>
            <wp:wrapSquare wrapText="bothSides"/>
            <wp:docPr id="2049597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31"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D4F">
        <w:rPr>
          <w:rFonts w:cs="Arial"/>
          <w:bCs/>
        </w:rPr>
        <w:t>Unless you are living in a hut on the beach with no connectivity, I am sure you are aware of the government shutdown.  I remember the first one I experienced when I was a student at the Naval Postgraduate School around 1984.  Being military, we were required to go to work (school), the civilian staff were required to not go to work so we hung out at campus where the buildings were locked up waiting for something to happen which it did shortly.  Not so much this time where I am experiencing yet another shutdown, this time as an “excepted” worker that is required to go to work and not be paid (I’m sure I will eventually).  Today, I work for enjoyment, I don’t have to rely on it to make ends meet.  I can’t say that about my students or the young, enlisted members who are in some cases getting food from food pantries to feed their families.  Recently unions representing federal workers have come out in support of passing the “clean” continuing resolution so the madness will stop.  I hope someone listens to them.  Since I have taken this job I have said on occasion that I would do it for free although I prefer being paid!</w:t>
      </w:r>
      <w:r w:rsidR="00C41FDE">
        <w:rPr>
          <w:rFonts w:cs="Arial"/>
          <w:bCs/>
        </w:rPr>
        <w:t xml:space="preserve">  On a side note, Darcey and I attended the 78</w:t>
      </w:r>
      <w:r w:rsidR="00C41FDE" w:rsidRPr="00C41FDE">
        <w:rPr>
          <w:rFonts w:cs="Arial"/>
          <w:bCs/>
          <w:vertAlign w:val="superscript"/>
        </w:rPr>
        <w:t>th</w:t>
      </w:r>
      <w:r w:rsidR="00C41FDE">
        <w:rPr>
          <w:rFonts w:cs="Arial"/>
          <w:bCs/>
        </w:rPr>
        <w:t xml:space="preserve"> USAF Birthday Ball this month, our second, see attached picture.</w:t>
      </w:r>
    </w:p>
    <w:p w14:paraId="780EE464" w14:textId="77777777" w:rsidR="000673D1" w:rsidRDefault="000673D1" w:rsidP="00A125DE">
      <w:pPr>
        <w:pStyle w:val="ListParagraph"/>
        <w:ind w:left="0"/>
        <w:rPr>
          <w:rFonts w:cs="Arial"/>
          <w:bCs/>
        </w:rPr>
      </w:pPr>
    </w:p>
    <w:p w14:paraId="3B00BCCA" w14:textId="3727614E" w:rsidR="00F93EDB" w:rsidRDefault="00F93EDB" w:rsidP="00A125DE">
      <w:pPr>
        <w:pStyle w:val="ListParagraph"/>
        <w:ind w:left="0"/>
        <w:rPr>
          <w:rFonts w:cs="Arial"/>
          <w:bCs/>
        </w:rPr>
      </w:pPr>
      <w:r>
        <w:rPr>
          <w:rFonts w:cs="Arial"/>
          <w:bCs/>
        </w:rPr>
        <w:t xml:space="preserve">I have chosen a few articles from </w:t>
      </w:r>
      <w:r w:rsidR="00F21D4F">
        <w:rPr>
          <w:rFonts w:cs="Arial"/>
          <w:bCs/>
        </w:rPr>
        <w:t>recent</w:t>
      </w:r>
      <w:r>
        <w:rPr>
          <w:rFonts w:cs="Arial"/>
          <w:bCs/>
        </w:rPr>
        <w:t xml:space="preserve"> weekly MOAA newsletters, I hope you enjoy them and take action where appropriate</w:t>
      </w:r>
      <w:r w:rsidR="00BD5695">
        <w:rPr>
          <w:rFonts w:cs="Arial"/>
          <w:bCs/>
        </w:rPr>
        <w:t>.</w:t>
      </w:r>
      <w:r>
        <w:rPr>
          <w:rFonts w:cs="Arial"/>
          <w:bCs/>
        </w:rPr>
        <w:t xml:space="preserve"> </w:t>
      </w:r>
    </w:p>
    <w:p w14:paraId="5A0BAB22" w14:textId="77777777" w:rsidR="002E6410" w:rsidRDefault="002E6410" w:rsidP="00A125DE">
      <w:pPr>
        <w:pStyle w:val="ListParagraph"/>
        <w:ind w:left="0"/>
        <w:rPr>
          <w:rFonts w:cs="Arial"/>
          <w:bCs/>
        </w:rPr>
      </w:pPr>
    </w:p>
    <w:p w14:paraId="184328C1" w14:textId="3AC1B682" w:rsidR="00A125DE" w:rsidRDefault="00DF61B2" w:rsidP="00A125DE">
      <w:pPr>
        <w:pStyle w:val="ListParagraph"/>
        <w:ind w:left="0"/>
        <w:rPr>
          <w:rFonts w:cs="Arial"/>
          <w:bCs/>
        </w:rPr>
      </w:pPr>
      <w:r>
        <w:rPr>
          <w:rFonts w:cs="Arial"/>
          <w:bCs/>
        </w:rPr>
        <w:t>You</w:t>
      </w:r>
      <w:r w:rsidR="00A74C4D">
        <w:rPr>
          <w:rFonts w:cs="Arial"/>
          <w:bCs/>
        </w:rPr>
        <w:t xml:space="preserve"> can support those efforts by being part of the action.  </w:t>
      </w:r>
      <w:r w:rsidR="00A125DE">
        <w:rPr>
          <w:rFonts w:cs="Arial"/>
          <w:bCs/>
        </w:rPr>
        <w:t xml:space="preserve">A way to do that is to sign up for the MOAA legislative alerts visit </w:t>
      </w:r>
      <w:hyperlink r:id="rId6" w:history="1">
        <w:r w:rsidR="00A125DE" w:rsidRPr="00C427A1">
          <w:rPr>
            <w:rStyle w:val="Hyperlink"/>
            <w:rFonts w:cs="Arial"/>
            <w:bCs/>
          </w:rPr>
          <w:t>https://moaa.quorum.us/sign_in/</w:t>
        </w:r>
      </w:hyperlink>
      <w:r w:rsidR="00A125DE">
        <w:rPr>
          <w:rFonts w:cs="Arial"/>
          <w:bCs/>
        </w:rPr>
        <w:t xml:space="preserve"> .</w:t>
      </w:r>
    </w:p>
    <w:p w14:paraId="637F3F31" w14:textId="0033810E" w:rsidR="00A125DE" w:rsidRDefault="00A125DE" w:rsidP="00A125DE">
      <w:pPr>
        <w:pStyle w:val="NormalWeb"/>
        <w:spacing w:before="0" w:beforeAutospacing="0" w:after="120" w:afterAutospacing="0"/>
        <w:rPr>
          <w:rFonts w:ascii="Arial" w:hAnsi="Arial" w:cs="Arial"/>
          <w:bCs/>
          <w:sz w:val="20"/>
          <w:szCs w:val="20"/>
        </w:rPr>
      </w:pPr>
      <w:r w:rsidRPr="0037392D">
        <w:rPr>
          <w:rFonts w:ascii="Arial" w:hAnsi="Arial" w:cs="Arial"/>
          <w:bCs/>
          <w:sz w:val="20"/>
          <w:szCs w:val="20"/>
        </w:rPr>
        <w:t>To help you stay informed about issues, please consider subscribing to the MOAA Newstter which is sent out two to four times per month on Thursdays via email.  You can sign up for the ne</w:t>
      </w:r>
      <w:r w:rsidR="00C15B38">
        <w:rPr>
          <w:rFonts w:ascii="Arial" w:hAnsi="Arial" w:cs="Arial"/>
          <w:bCs/>
          <w:sz w:val="20"/>
          <w:szCs w:val="20"/>
        </w:rPr>
        <w:t>ha</w:t>
      </w:r>
      <w:r w:rsidRPr="0037392D">
        <w:rPr>
          <w:rFonts w:ascii="Arial" w:hAnsi="Arial" w:cs="Arial"/>
          <w:bCs/>
          <w:sz w:val="20"/>
          <w:szCs w:val="20"/>
        </w:rPr>
        <w:t xml:space="preserve">wsletter at </w:t>
      </w:r>
      <w:hyperlink r:id="rId7" w:history="1">
        <w:r w:rsidRPr="0037392D">
          <w:rPr>
            <w:rStyle w:val="Hyperlink"/>
            <w:rFonts w:ascii="Arial" w:eastAsiaTheme="majorEastAsia" w:hAnsi="Arial" w:cs="Arial"/>
            <w:bCs/>
            <w:sz w:val="20"/>
            <w:szCs w:val="20"/>
          </w:rPr>
          <w:t>www.moaa.org</w:t>
        </w:r>
      </w:hyperlink>
      <w:r w:rsidRPr="0037392D">
        <w:rPr>
          <w:rFonts w:ascii="Arial" w:hAnsi="Arial" w:cs="Arial"/>
          <w:bCs/>
          <w:sz w:val="20"/>
          <w:szCs w:val="20"/>
        </w:rPr>
        <w:t>. Please let me know how you think I can make this column better for you by sending an email to me a</w:t>
      </w:r>
      <w:r w:rsidR="0082493C">
        <w:rPr>
          <w:rFonts w:ascii="Arial" w:hAnsi="Arial" w:cs="Arial"/>
          <w:bCs/>
          <w:sz w:val="20"/>
          <w:szCs w:val="20"/>
        </w:rPr>
        <w:t xml:space="preserve">t </w:t>
      </w:r>
      <w:hyperlink r:id="rId8" w:history="1">
        <w:r w:rsidR="0082493C" w:rsidRPr="00B41174">
          <w:rPr>
            <w:rStyle w:val="Hyperlink"/>
            <w:rFonts w:ascii="Arial" w:hAnsi="Arial" w:cs="Arial"/>
            <w:bCs/>
            <w:sz w:val="20"/>
            <w:szCs w:val="20"/>
          </w:rPr>
          <w:t>dave.mitchell@pmoaa.org</w:t>
        </w:r>
      </w:hyperlink>
      <w:r w:rsidR="0082493C">
        <w:rPr>
          <w:rFonts w:ascii="Arial" w:hAnsi="Arial" w:cs="Arial"/>
          <w:bCs/>
          <w:sz w:val="20"/>
          <w:szCs w:val="20"/>
        </w:rPr>
        <w:t xml:space="preserve"> .</w:t>
      </w:r>
    </w:p>
    <w:p w14:paraId="23A814CB" w14:textId="77777777" w:rsidR="00A125DE" w:rsidRPr="0037392D" w:rsidRDefault="00A125DE" w:rsidP="00A125DE">
      <w:pPr>
        <w:pStyle w:val="NormalWeb"/>
        <w:spacing w:before="0" w:beforeAutospacing="0" w:after="120" w:afterAutospacing="0"/>
        <w:rPr>
          <w:rFonts w:ascii="Arial" w:hAnsi="Arial" w:cs="Arial"/>
          <w:bCs/>
          <w:sz w:val="20"/>
          <w:szCs w:val="20"/>
        </w:rPr>
      </w:pPr>
      <w:bookmarkStart w:id="0" w:name="_Hlk189151452"/>
      <w:r>
        <w:rPr>
          <w:rFonts w:ascii="Arial" w:hAnsi="Arial" w:cs="Arial"/>
          <w:bCs/>
          <w:sz w:val="20"/>
          <w:szCs w:val="20"/>
        </w:rPr>
        <w:t xml:space="preserve">Also, if you are not aware, the Florida Council of Chapters (FCoC) publishes a newsletter every other month.  It can be viewed here at </w:t>
      </w:r>
      <w:hyperlink r:id="rId9" w:history="1">
        <w:r w:rsidRPr="0020158E">
          <w:rPr>
            <w:rStyle w:val="Hyperlink"/>
            <w:rFonts w:ascii="Arial" w:eastAsiaTheme="majorEastAsia" w:hAnsi="Arial" w:cs="Arial"/>
            <w:bCs/>
            <w:sz w:val="20"/>
            <w:szCs w:val="20"/>
          </w:rPr>
          <w:t>https://flmoaa.org/news/</w:t>
        </w:r>
      </w:hyperlink>
    </w:p>
    <w:bookmarkEnd w:id="0"/>
    <w:p w14:paraId="023268FF" w14:textId="77777777" w:rsidR="00A125DE" w:rsidRDefault="00A125DE" w:rsidP="00A125DE">
      <w:pPr>
        <w:pStyle w:val="NormalWeb"/>
        <w:spacing w:before="0" w:beforeAutospacing="0" w:after="120" w:afterAutospacing="0"/>
      </w:pPr>
      <w:r w:rsidRPr="0037392D">
        <w:rPr>
          <w:rFonts w:ascii="Arial" w:hAnsi="Arial" w:cs="Arial"/>
          <w:bCs/>
          <w:sz w:val="20"/>
          <w:szCs w:val="20"/>
        </w:rPr>
        <w:t>Your voice needs to be heard by our Florida Congressional Delegation.</w:t>
      </w:r>
      <w:r>
        <w:rPr>
          <w:rFonts w:ascii="Arial" w:hAnsi="Arial" w:cs="Arial"/>
          <w:bCs/>
          <w:sz w:val="20"/>
          <w:szCs w:val="20"/>
        </w:rPr>
        <w:t xml:space="preserve"> </w:t>
      </w:r>
      <w:r w:rsidRPr="0037392D">
        <w:rPr>
          <w:rFonts w:ascii="Arial" w:hAnsi="Arial" w:cs="Arial"/>
          <w:bCs/>
          <w:sz w:val="20"/>
          <w:szCs w:val="20"/>
        </w:rPr>
        <w:t xml:space="preserve"> Please use some or all of the  links available within this Legislative Affairs column and subscribe to the automatic notifications I mentioned above. The Pensacola Chapter of MOAA is a member of the Florida Council of Chapters, FCoC at </w:t>
      </w:r>
      <w:hyperlink r:id="rId10" w:history="1">
        <w:r w:rsidRPr="0037392D">
          <w:rPr>
            <w:rStyle w:val="Hyperlink"/>
            <w:rFonts w:ascii="Arial" w:eastAsiaTheme="majorEastAsia" w:hAnsi="Arial" w:cs="Arial"/>
            <w:bCs/>
            <w:sz w:val="20"/>
            <w:szCs w:val="20"/>
          </w:rPr>
          <w:t>flmoaa.org</w:t>
        </w:r>
      </w:hyperlink>
      <w:r w:rsidRPr="0037392D">
        <w:rPr>
          <w:rFonts w:ascii="Arial" w:hAnsi="Arial" w:cs="Arial"/>
          <w:bCs/>
          <w:sz w:val="20"/>
          <w:szCs w:val="20"/>
        </w:rPr>
        <w:t xml:space="preserve"> and an affiliate of the </w:t>
      </w:r>
      <w:hyperlink r:id="rId11" w:tgtFrame="_blank" w:history="1">
        <w:r w:rsidRPr="0037392D">
          <w:rPr>
            <w:rStyle w:val="Hyperlink"/>
            <w:rFonts w:ascii="Arial" w:eastAsiaTheme="majorEastAsia" w:hAnsi="Arial" w:cs="Arial"/>
            <w:bCs/>
            <w:sz w:val="20"/>
            <w:szCs w:val="20"/>
          </w:rPr>
          <w:t>Military Officers Association of America (MOAA)</w:t>
        </w:r>
      </w:hyperlink>
      <w:r w:rsidRPr="0037392D">
        <w:rPr>
          <w:rFonts w:ascii="Arial" w:hAnsi="Arial" w:cs="Arial"/>
          <w:bCs/>
          <w:sz w:val="20"/>
          <w:szCs w:val="20"/>
        </w:rPr>
        <w:t xml:space="preserve"> who together are the nation’s largest and most influential association of military officers. </w:t>
      </w:r>
      <w:r>
        <w:rPr>
          <w:rFonts w:ascii="Arial" w:hAnsi="Arial" w:cs="Arial"/>
          <w:bCs/>
          <w:sz w:val="20"/>
          <w:szCs w:val="20"/>
        </w:rPr>
        <w:t xml:space="preserve"> </w:t>
      </w:r>
      <w:bookmarkStart w:id="1" w:name="_Hlk189151517"/>
      <w:r w:rsidRPr="0037392D">
        <w:rPr>
          <w:rFonts w:ascii="Arial" w:hAnsi="Arial" w:cs="Arial"/>
          <w:bCs/>
          <w:sz w:val="20"/>
          <w:szCs w:val="20"/>
        </w:rPr>
        <w:t xml:space="preserve">We are an independent, nonprofit, politically nonpartisan organization. MOAA has several critical legislative issues they are championing.  Become an advocate and </w:t>
      </w:r>
      <w:r w:rsidRPr="00324E72">
        <w:rPr>
          <w:rFonts w:ascii="Arial" w:hAnsi="Arial" w:cs="Arial"/>
          <w:b/>
          <w:sz w:val="20"/>
          <w:szCs w:val="20"/>
        </w:rPr>
        <w:t>Take Action NOW</w:t>
      </w:r>
      <w:r w:rsidRPr="0037392D">
        <w:rPr>
          <w:rFonts w:ascii="Arial" w:hAnsi="Arial" w:cs="Arial"/>
          <w:bCs/>
          <w:sz w:val="20"/>
          <w:szCs w:val="20"/>
        </w:rPr>
        <w:t>! at</w:t>
      </w:r>
      <w:r>
        <w:rPr>
          <w:rFonts w:ascii="Arial" w:hAnsi="Arial" w:cs="Arial"/>
          <w:bCs/>
          <w:sz w:val="20"/>
          <w:szCs w:val="20"/>
        </w:rPr>
        <w:t xml:space="preserve"> </w:t>
      </w:r>
      <w:hyperlink r:id="rId12" w:history="1">
        <w:r w:rsidRPr="00795CE5">
          <w:rPr>
            <w:rStyle w:val="Hyperlink"/>
            <w:rFonts w:ascii="Arial" w:eastAsiaTheme="majorEastAsia" w:hAnsi="Arial" w:cs="Arial"/>
            <w:b/>
            <w:bCs/>
            <w:sz w:val="20"/>
            <w:szCs w:val="20"/>
          </w:rPr>
          <w:t>https://moaa.quorum.us/</w:t>
        </w:r>
      </w:hyperlink>
    </w:p>
    <w:bookmarkEnd w:id="1"/>
    <w:p w14:paraId="62F2A96B" w14:textId="77777777" w:rsidR="00A125DE" w:rsidRPr="008128AA" w:rsidRDefault="00A125DE" w:rsidP="008128AA">
      <w:pPr>
        <w:pStyle w:val="NormalWeb"/>
        <w:spacing w:before="0" w:beforeAutospacing="0" w:after="120" w:afterAutospacing="0"/>
        <w:jc w:val="left"/>
        <w:rPr>
          <w:sz w:val="28"/>
          <w:szCs w:val="28"/>
        </w:rPr>
      </w:pPr>
    </w:p>
    <w:p w14:paraId="125A6337" w14:textId="77777777" w:rsidR="00A125DE" w:rsidRPr="008128AA" w:rsidRDefault="00A125DE" w:rsidP="008128AA">
      <w:pPr>
        <w:jc w:val="left"/>
        <w:rPr>
          <w:rFonts w:cs="Arial"/>
          <w:sz w:val="28"/>
          <w:szCs w:val="28"/>
        </w:rPr>
      </w:pPr>
      <w:r w:rsidRPr="008128AA">
        <w:rPr>
          <w:rFonts w:cs="Arial"/>
          <w:sz w:val="28"/>
          <w:szCs w:val="28"/>
        </w:rPr>
        <w:t>In this issue:</w:t>
      </w:r>
    </w:p>
    <w:p w14:paraId="76A6A81E" w14:textId="415195DA" w:rsidR="00E40578" w:rsidRPr="00AC4EAA" w:rsidRDefault="00741927" w:rsidP="00062DF3">
      <w:pPr>
        <w:pStyle w:val="ListParagraph"/>
        <w:numPr>
          <w:ilvl w:val="0"/>
          <w:numId w:val="1"/>
        </w:numPr>
        <w:shd w:val="clear" w:color="auto" w:fill="FFFFFF"/>
        <w:spacing w:after="0"/>
        <w:jc w:val="left"/>
        <w:textAlignment w:val="baseline"/>
        <w:outlineLvl w:val="0"/>
        <w:rPr>
          <w:rFonts w:cs="Arial"/>
          <w:kern w:val="36"/>
        </w:rPr>
      </w:pPr>
      <w:r>
        <w:rPr>
          <w:rFonts w:cs="Arial"/>
          <w:kern w:val="36"/>
        </w:rPr>
        <w:t>MOAA Works to Protect ALL Servicemembers – and Retirees – From Shutdown Fallout.</w:t>
      </w:r>
    </w:p>
    <w:p w14:paraId="0FE30DE2" w14:textId="3DF3205F" w:rsidR="009609F7" w:rsidRPr="009609F7" w:rsidRDefault="008D3849" w:rsidP="00062DF3">
      <w:pPr>
        <w:pStyle w:val="ListParagraph"/>
        <w:numPr>
          <w:ilvl w:val="0"/>
          <w:numId w:val="1"/>
        </w:numPr>
        <w:shd w:val="clear" w:color="auto" w:fill="FFFFFF"/>
        <w:spacing w:after="0"/>
        <w:jc w:val="left"/>
        <w:textAlignment w:val="baseline"/>
        <w:outlineLvl w:val="0"/>
        <w:rPr>
          <w:rFonts w:eastAsia="Times New Roman" w:cs="Arial"/>
          <w:color w:val="212529"/>
          <w:kern w:val="36"/>
          <w:sz w:val="22"/>
        </w:rPr>
      </w:pPr>
      <w:r>
        <w:rPr>
          <w:rFonts w:eastAsia="Times New Roman" w:cs="Arial"/>
          <w:color w:val="212529"/>
          <w:kern w:val="36"/>
          <w:sz w:val="22"/>
        </w:rPr>
        <w:t>TRICARE limits GLP-1 drug coverage</w:t>
      </w:r>
    </w:p>
    <w:p w14:paraId="184AF3D5" w14:textId="2D44D4C5" w:rsidR="00AB5EA2" w:rsidRPr="008128AA" w:rsidRDefault="00AB5EA2" w:rsidP="008128AA">
      <w:pPr>
        <w:pStyle w:val="ListParagraph"/>
        <w:numPr>
          <w:ilvl w:val="0"/>
          <w:numId w:val="1"/>
        </w:numPr>
        <w:shd w:val="clear" w:color="auto" w:fill="FFFFFF"/>
        <w:spacing w:after="0"/>
        <w:jc w:val="left"/>
        <w:textAlignment w:val="baseline"/>
        <w:outlineLvl w:val="0"/>
        <w:rPr>
          <w:rFonts w:eastAsia="Times New Roman" w:cs="Arial"/>
          <w:color w:val="212529"/>
          <w:kern w:val="36"/>
          <w:sz w:val="22"/>
        </w:rPr>
      </w:pPr>
      <w:r w:rsidRPr="00AB5EA2">
        <w:rPr>
          <w:rFonts w:eastAsia="Times New Roman" w:cs="Arial"/>
          <w:color w:val="212529"/>
          <w:kern w:val="36"/>
          <w:sz w:val="22"/>
        </w:rPr>
        <w:t>Next Steps for the Star Act: How MOAA Will Continue Fighting for Combat-Injured Veterans</w:t>
      </w:r>
      <w:r w:rsidR="008D3849">
        <w:rPr>
          <w:rFonts w:eastAsia="Times New Roman" w:cs="Arial"/>
          <w:color w:val="212529"/>
          <w:kern w:val="36"/>
          <w:sz w:val="22"/>
        </w:rPr>
        <w:t xml:space="preserve">.  </w:t>
      </w:r>
      <w:r w:rsidR="008128AA">
        <w:rPr>
          <w:rFonts w:eastAsia="Times New Roman" w:cs="Arial"/>
          <w:color w:val="212529"/>
          <w:kern w:val="36"/>
          <w:sz w:val="22"/>
        </w:rPr>
        <w:t>NDAA amendment setbacks.</w:t>
      </w:r>
    </w:p>
    <w:p w14:paraId="32936421" w14:textId="54BDD064" w:rsidR="00062DF3" w:rsidRDefault="00870986" w:rsidP="00062DF3">
      <w:pPr>
        <w:pStyle w:val="ListParagraph"/>
        <w:numPr>
          <w:ilvl w:val="0"/>
          <w:numId w:val="1"/>
        </w:numPr>
        <w:shd w:val="clear" w:color="auto" w:fill="FFFFFF"/>
        <w:spacing w:after="0"/>
        <w:jc w:val="left"/>
        <w:textAlignment w:val="baseline"/>
        <w:outlineLvl w:val="0"/>
        <w:rPr>
          <w:rFonts w:eastAsia="Times New Roman" w:cs="Arial"/>
          <w:color w:val="212529"/>
          <w:kern w:val="36"/>
          <w:sz w:val="22"/>
        </w:rPr>
      </w:pPr>
      <w:r>
        <w:rPr>
          <w:rFonts w:eastAsia="Times New Roman" w:cs="Arial"/>
          <w:color w:val="212529"/>
          <w:kern w:val="36"/>
          <w:sz w:val="22"/>
        </w:rPr>
        <w:t>Tax Law Changes May Influence Your Year-End Money Moves.</w:t>
      </w:r>
    </w:p>
    <w:p w14:paraId="6C5A6702" w14:textId="5A0858A7" w:rsidR="00165208" w:rsidRPr="00165208" w:rsidRDefault="00165208" w:rsidP="00165208">
      <w:pPr>
        <w:pStyle w:val="ListParagraph"/>
        <w:numPr>
          <w:ilvl w:val="0"/>
          <w:numId w:val="1"/>
        </w:numPr>
        <w:shd w:val="clear" w:color="auto" w:fill="FFFFFF"/>
        <w:spacing w:after="0"/>
        <w:jc w:val="left"/>
        <w:textAlignment w:val="baseline"/>
        <w:outlineLvl w:val="0"/>
        <w:rPr>
          <w:rFonts w:eastAsia="Times New Roman" w:cs="Arial"/>
          <w:color w:val="212529"/>
          <w:kern w:val="36"/>
          <w:sz w:val="22"/>
        </w:rPr>
      </w:pPr>
      <w:r w:rsidRPr="00165208">
        <w:rPr>
          <w:rFonts w:eastAsia="Times New Roman" w:cs="Arial"/>
          <w:color w:val="212529"/>
          <w:kern w:val="36"/>
          <w:sz w:val="22"/>
        </w:rPr>
        <w:t>I Just Received a Lump Sum Payment – What Should I do First?</w:t>
      </w:r>
    </w:p>
    <w:p w14:paraId="77EFBE49" w14:textId="723312BE" w:rsidR="002D441D" w:rsidRPr="002D441D" w:rsidRDefault="00A125DE" w:rsidP="002D441D">
      <w:pPr>
        <w:spacing w:after="0"/>
        <w:jc w:val="left"/>
        <w:rPr>
          <w:rFonts w:eastAsia="Times New Roman" w:cs="Arial"/>
          <w:b/>
          <w:sz w:val="28"/>
          <w:szCs w:val="28"/>
        </w:rPr>
      </w:pPr>
      <w:r w:rsidRPr="008F355A">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61828671" wp14:editId="676C759D">
                <wp:simplePos x="0" y="0"/>
                <wp:positionH relativeFrom="column">
                  <wp:posOffset>11430</wp:posOffset>
                </wp:positionH>
                <wp:positionV relativeFrom="paragraph">
                  <wp:posOffset>84455</wp:posOffset>
                </wp:positionV>
                <wp:extent cx="3324225" cy="0"/>
                <wp:effectExtent l="0" t="0" r="0" b="0"/>
                <wp:wrapNone/>
                <wp:docPr id="75424448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42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F0A161" id="Straight Connector 1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pt,6.65pt" to="262.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" strokecolor="windowText" strokeweight="1pt">
                <o:lock v:ext="edit" shapetype="f"/>
              </v:line>
            </w:pict>
          </mc:Fallback>
        </mc:AlternateContent>
      </w:r>
      <w:r w:rsidR="00165208">
        <w:rPr>
          <w:rFonts w:eastAsia="Times New Roman" w:cs="Arial"/>
          <w:b/>
          <w:sz w:val="28"/>
          <w:szCs w:val="28"/>
        </w:rPr>
        <w:t xml:space="preserve">   </w:t>
      </w:r>
    </w:p>
    <w:p w14:paraId="14613146" w14:textId="77777777" w:rsidR="00741927" w:rsidRDefault="00741927" w:rsidP="00741927">
      <w:pPr>
        <w:shd w:val="clear" w:color="auto" w:fill="FFFFFF"/>
        <w:spacing w:after="0" w:line="360" w:lineRule="auto"/>
        <w:jc w:val="left"/>
        <w:textAlignment w:val="baseline"/>
        <w:outlineLvl w:val="0"/>
        <w:rPr>
          <w:rFonts w:eastAsia="Times New Roman" w:cs="Arial"/>
          <w:b/>
          <w:bCs/>
          <w:color w:val="212529"/>
          <w:kern w:val="36"/>
          <w:sz w:val="28"/>
          <w:szCs w:val="28"/>
        </w:rPr>
      </w:pPr>
    </w:p>
    <w:p w14:paraId="6F111D5F" w14:textId="6A71373E" w:rsidR="00741927" w:rsidRDefault="00741927" w:rsidP="00741927">
      <w:pPr>
        <w:shd w:val="clear" w:color="auto" w:fill="FFFFFF"/>
        <w:spacing w:after="0" w:line="360" w:lineRule="auto"/>
        <w:jc w:val="left"/>
        <w:textAlignment w:val="baseline"/>
        <w:outlineLvl w:val="0"/>
        <w:rPr>
          <w:rFonts w:eastAsia="Times New Roman" w:cs="Arial"/>
          <w:b/>
          <w:bCs/>
          <w:color w:val="212529"/>
          <w:kern w:val="36"/>
          <w:sz w:val="28"/>
          <w:szCs w:val="28"/>
        </w:rPr>
      </w:pPr>
      <w:r w:rsidRPr="00741927">
        <w:rPr>
          <w:rFonts w:eastAsia="Times New Roman" w:cs="Arial"/>
          <w:b/>
          <w:bCs/>
          <w:color w:val="212529"/>
          <w:kern w:val="36"/>
          <w:sz w:val="28"/>
          <w:szCs w:val="28"/>
        </w:rPr>
        <w:t>MOAA Works to Protect ALL Servicemembers – and Retirees – From Shutdown Fallout</w:t>
      </w:r>
    </w:p>
    <w:p w14:paraId="1C2AC51D" w14:textId="2DC2E587" w:rsidR="00741927" w:rsidRDefault="00741927" w:rsidP="00741927">
      <w:pPr>
        <w:shd w:val="clear" w:color="auto" w:fill="FFFFFF"/>
        <w:spacing w:after="0" w:line="360" w:lineRule="auto"/>
        <w:jc w:val="left"/>
        <w:textAlignment w:val="baseline"/>
        <w:outlineLvl w:val="0"/>
        <w:rPr>
          <w:rFonts w:eastAsia="Times New Roman" w:cs="Arial"/>
          <w:b/>
          <w:bCs/>
          <w:color w:val="212529"/>
          <w:kern w:val="36"/>
          <w:sz w:val="22"/>
        </w:rPr>
      </w:pPr>
      <w:r w:rsidRPr="00741927">
        <w:rPr>
          <w:rFonts w:eastAsia="Times New Roman" w:cs="Arial"/>
          <w:b/>
          <w:bCs/>
          <w:color w:val="212529"/>
          <w:kern w:val="36"/>
          <w:sz w:val="22"/>
        </w:rPr>
        <w:t>By MOAA STAFF</w:t>
      </w:r>
    </w:p>
    <w:p w14:paraId="7D18D27C" w14:textId="07FF2C56" w:rsidR="00741927" w:rsidRDefault="00741927" w:rsidP="00741927">
      <w:pPr>
        <w:shd w:val="clear" w:color="auto" w:fill="FFFFFF"/>
        <w:spacing w:after="0" w:line="360" w:lineRule="auto"/>
        <w:jc w:val="left"/>
        <w:textAlignment w:val="baseline"/>
        <w:outlineLvl w:val="0"/>
        <w:rPr>
          <w:rFonts w:eastAsia="Times New Roman" w:cs="Arial"/>
          <w:color w:val="212529"/>
          <w:kern w:val="36"/>
          <w:sz w:val="22"/>
        </w:rPr>
      </w:pPr>
      <w:r>
        <w:rPr>
          <w:rFonts w:eastAsia="Times New Roman" w:cs="Arial"/>
          <w:color w:val="212529"/>
          <w:kern w:val="36"/>
          <w:sz w:val="22"/>
        </w:rPr>
        <w:lastRenderedPageBreak/>
        <w:t>From October 23, 2025, MOAA Newsletter</w:t>
      </w:r>
    </w:p>
    <w:p w14:paraId="3F9BA25C" w14:textId="77777777" w:rsidR="00741927" w:rsidRDefault="00741927" w:rsidP="00741927">
      <w:pPr>
        <w:shd w:val="clear" w:color="auto" w:fill="FFFFFF"/>
        <w:spacing w:after="0" w:line="360" w:lineRule="auto"/>
        <w:jc w:val="left"/>
        <w:textAlignment w:val="baseline"/>
        <w:outlineLvl w:val="0"/>
        <w:rPr>
          <w:rFonts w:eastAsia="Times New Roman" w:cs="Arial"/>
          <w:color w:val="212529"/>
          <w:kern w:val="36"/>
          <w:sz w:val="22"/>
        </w:rPr>
      </w:pPr>
    </w:p>
    <w:p w14:paraId="3B70F1C4"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bdr w:val="none" w:sz="0" w:space="0" w:color="auto" w:frame="1"/>
        </w:rPr>
        <w:t>While the Pentagon and Department of Homeland Security found temporary ways to provide paychecks to the armed services (Army, Marine Corps, Air Force, Space Force, and Coast Guard), thousands of others in uniform, as well as thousands of retired officers, may not be as fortunate.</w:t>
      </w:r>
    </w:p>
    <w:p w14:paraId="76F7C6CA"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1A922461"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No protections are in place for members of the U.S. Public Health Service Commissioned Officer Corps (USPHS), who are paid on a monthly cycle. Members of the NOAA Commissioned Officer Corps are paid biweekly and have already missed a check. And unlike armed services retirees whose compensation comes from the Military Retirement Fund (and is protected from discretionary-funding debates), retirees from those officer corps aren’t guaranteed to receive their monthly checks as of the end of October.</w:t>
      </w:r>
    </w:p>
    <w:p w14:paraId="738A4D6A"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1BC8D3D8"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b/>
          <w:bCs/>
          <w:color w:val="212529"/>
          <w:sz w:val="22"/>
          <w:bdr w:val="none" w:sz="0" w:space="0" w:color="auto" w:frame="1"/>
        </w:rPr>
        <w:t>[TAKE ACTION: </w:t>
      </w:r>
      <w:hyperlink r:id="rId13" w:history="1">
        <w:r w:rsidRPr="00741927">
          <w:rPr>
            <w:rFonts w:eastAsia="Times New Roman" w:cs="Arial"/>
            <w:b/>
            <w:bCs/>
            <w:color w:val="007BFF"/>
            <w:sz w:val="22"/>
            <w:bdr w:val="none" w:sz="0" w:space="0" w:color="auto" w:frame="1"/>
          </w:rPr>
          <w:t>Ask Your Lawmakers to Protect Retiree Pay for All Who Served</w:t>
        </w:r>
      </w:hyperlink>
      <w:r w:rsidRPr="00741927">
        <w:rPr>
          <w:rFonts w:eastAsia="Times New Roman" w:cs="Arial"/>
          <w:b/>
          <w:bCs/>
          <w:color w:val="212529"/>
          <w:sz w:val="22"/>
          <w:bdr w:val="none" w:sz="0" w:space="0" w:color="auto" w:frame="1"/>
        </w:rPr>
        <w:t>]</w:t>
      </w:r>
    </w:p>
    <w:p w14:paraId="0273D486"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30ACBDFF"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“These officers serve and have served alongside those in the armed forces,” said Lt. Gen. Brian T. Kelly, USAF (Ret), MOAA president and CEO. “MOAA’s 350,000-strong membership proudly includes past and present members of both the USPHS and NOAA Commissioned Officer Corps. They’ve flown through hurricanes and fought pandemics. They’ve deployed across the globe for missions vital to our national security. Yet despite their service, they continue to face uncertainty and unequal treatment. We urge lawmakers and administration leaders to come together to correct this inequity and uphold our shared commitment to all who serve in uniform.”</w:t>
      </w:r>
    </w:p>
    <w:p w14:paraId="6E01A4A5"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501649F2"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MOAA’s work on the issue has included regular communication with key stakeholders, including letters sent to Department of Health and Human Services Secretary Robert F. Kennedy Jr. and Department of Commerce Secretary Howard Lutnick on the need to match efforts by the armed services to find available funds to pay those in uniform. Another letter to key leaders of House and Senate committees outlines the need to pay USPHS and NOAA uniformed retirees, noting that “immediate congressional attention will prevent further harm to those who have dedicated their careers to protecting the health, safety, and welfare of the American people.”</w:t>
      </w:r>
    </w:p>
    <w:p w14:paraId="021FBA6F"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163FEEEC"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b/>
          <w:bCs/>
          <w:color w:val="212529"/>
          <w:sz w:val="22"/>
          <w:bdr w:val="none" w:sz="0" w:space="0" w:color="auto" w:frame="1"/>
        </w:rPr>
        <w:t>[READ THE LETTERS: </w:t>
      </w:r>
      <w:hyperlink r:id="rId14" w:history="1">
        <w:r w:rsidRPr="00741927">
          <w:rPr>
            <w:rFonts w:eastAsia="Times New Roman" w:cs="Arial"/>
            <w:b/>
            <w:bCs/>
            <w:color w:val="007BFF"/>
            <w:sz w:val="22"/>
            <w:bdr w:val="none" w:sz="0" w:space="0" w:color="auto" w:frame="1"/>
          </w:rPr>
          <w:t>HHS</w:t>
        </w:r>
      </w:hyperlink>
      <w:r w:rsidRPr="00741927">
        <w:rPr>
          <w:rFonts w:eastAsia="Times New Roman" w:cs="Arial"/>
          <w:b/>
          <w:bCs/>
          <w:color w:val="212529"/>
          <w:sz w:val="22"/>
          <w:bdr w:val="none" w:sz="0" w:space="0" w:color="auto" w:frame="1"/>
        </w:rPr>
        <w:t> | </w:t>
      </w:r>
      <w:hyperlink r:id="rId15" w:history="1">
        <w:r w:rsidRPr="00741927">
          <w:rPr>
            <w:rFonts w:eastAsia="Times New Roman" w:cs="Arial"/>
            <w:b/>
            <w:bCs/>
            <w:color w:val="007BFF"/>
            <w:sz w:val="22"/>
            <w:bdr w:val="none" w:sz="0" w:space="0" w:color="auto" w:frame="1"/>
          </w:rPr>
          <w:t>Commerce</w:t>
        </w:r>
      </w:hyperlink>
      <w:r w:rsidRPr="00741927">
        <w:rPr>
          <w:rFonts w:eastAsia="Times New Roman" w:cs="Arial"/>
          <w:b/>
          <w:bCs/>
          <w:color w:val="212529"/>
          <w:sz w:val="22"/>
          <w:bdr w:val="none" w:sz="0" w:space="0" w:color="auto" w:frame="1"/>
        </w:rPr>
        <w:t> | </w:t>
      </w:r>
      <w:hyperlink r:id="rId16" w:history="1">
        <w:r w:rsidRPr="00741927">
          <w:rPr>
            <w:rFonts w:eastAsia="Times New Roman" w:cs="Arial"/>
            <w:b/>
            <w:bCs/>
            <w:color w:val="007BFF"/>
            <w:sz w:val="22"/>
            <w:bdr w:val="none" w:sz="0" w:space="0" w:color="auto" w:frame="1"/>
          </w:rPr>
          <w:t>Congress</w:t>
        </w:r>
      </w:hyperlink>
      <w:r w:rsidRPr="00741927">
        <w:rPr>
          <w:rFonts w:eastAsia="Times New Roman" w:cs="Arial"/>
          <w:b/>
          <w:bCs/>
          <w:color w:val="212529"/>
          <w:sz w:val="22"/>
          <w:bdr w:val="none" w:sz="0" w:space="0" w:color="auto" w:frame="1"/>
        </w:rPr>
        <w:t>]</w:t>
      </w:r>
    </w:p>
    <w:p w14:paraId="2DBD88DD"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5B384872" w14:textId="77777777" w:rsidR="00741927" w:rsidRPr="00741927" w:rsidRDefault="00741927" w:rsidP="00741927">
      <w:pPr>
        <w:shd w:val="clear" w:color="auto" w:fill="F2F2F2"/>
        <w:spacing w:beforeAutospacing="1" w:after="0" w:afterAutospacing="1"/>
        <w:jc w:val="left"/>
        <w:textAlignment w:val="baseline"/>
        <w:outlineLvl w:val="1"/>
        <w:rPr>
          <w:rFonts w:eastAsia="Times New Roman" w:cs="Arial"/>
          <w:color w:val="212529"/>
          <w:sz w:val="22"/>
        </w:rPr>
      </w:pPr>
      <w:r w:rsidRPr="00741927">
        <w:rPr>
          <w:rFonts w:eastAsia="Times New Roman" w:cs="Arial"/>
          <w:b/>
          <w:bCs/>
          <w:color w:val="212529"/>
          <w:sz w:val="22"/>
          <w:bdr w:val="none" w:sz="0" w:space="0" w:color="auto" w:frame="1"/>
        </w:rPr>
        <w:t>MOAA Shutdown Resources</w:t>
      </w:r>
    </w:p>
    <w:p w14:paraId="1940262B" w14:textId="77777777" w:rsidR="00741927" w:rsidRPr="00741927" w:rsidRDefault="00741927" w:rsidP="00741927">
      <w:pPr>
        <w:numPr>
          <w:ilvl w:val="0"/>
          <w:numId w:val="33"/>
        </w:numPr>
        <w:shd w:val="clear" w:color="auto" w:fill="F2F2F2"/>
        <w:spacing w:after="0"/>
        <w:ind w:left="1380"/>
        <w:jc w:val="left"/>
        <w:textAlignment w:val="baseline"/>
        <w:rPr>
          <w:rFonts w:eastAsia="Times New Roman" w:cs="Arial"/>
          <w:color w:val="212529"/>
          <w:sz w:val="22"/>
        </w:rPr>
      </w:pPr>
      <w:r w:rsidRPr="00741927">
        <w:rPr>
          <w:rFonts w:eastAsia="Times New Roman" w:cs="Arial"/>
          <w:b/>
          <w:bCs/>
          <w:color w:val="212529"/>
          <w:sz w:val="22"/>
          <w:bdr w:val="none" w:sz="0" w:space="0" w:color="auto" w:frame="1"/>
        </w:rPr>
        <w:t>WRITE YOUR LAWMAKERS:</w:t>
      </w:r>
      <w:r w:rsidRPr="00741927">
        <w:rPr>
          <w:rFonts w:eastAsia="Times New Roman" w:cs="Arial"/>
          <w:color w:val="212529"/>
          <w:sz w:val="22"/>
        </w:rPr>
        <w:t> </w:t>
      </w:r>
      <w:hyperlink r:id="rId17" w:history="1">
        <w:r w:rsidRPr="00741927">
          <w:rPr>
            <w:rFonts w:eastAsia="Times New Roman" w:cs="Arial"/>
            <w:color w:val="007BFF"/>
            <w:sz w:val="22"/>
            <w:bdr w:val="none" w:sz="0" w:space="0" w:color="auto" w:frame="1"/>
          </w:rPr>
          <w:t>Support the Pay Our Troops Act</w:t>
        </w:r>
      </w:hyperlink>
      <w:r w:rsidRPr="00741927">
        <w:rPr>
          <w:rFonts w:eastAsia="Times New Roman" w:cs="Arial"/>
          <w:color w:val="212529"/>
          <w:sz w:val="22"/>
        </w:rPr>
        <w:t> | </w:t>
      </w:r>
      <w:hyperlink r:id="rId18" w:history="1">
        <w:r w:rsidRPr="00741927">
          <w:rPr>
            <w:rFonts w:eastAsia="Times New Roman" w:cs="Arial"/>
            <w:color w:val="007BFF"/>
            <w:sz w:val="22"/>
            <w:bdr w:val="none" w:sz="0" w:space="0" w:color="auto" w:frame="1"/>
          </w:rPr>
          <w:t>Protect retiree pay for all who served</w:t>
        </w:r>
      </w:hyperlink>
    </w:p>
    <w:p w14:paraId="4D04F08C" w14:textId="77777777" w:rsidR="00741927" w:rsidRPr="00741927" w:rsidRDefault="00741927" w:rsidP="00741927">
      <w:pPr>
        <w:numPr>
          <w:ilvl w:val="0"/>
          <w:numId w:val="33"/>
        </w:numPr>
        <w:shd w:val="clear" w:color="auto" w:fill="F2F2F2"/>
        <w:spacing w:after="0"/>
        <w:ind w:left="1380"/>
        <w:jc w:val="left"/>
        <w:textAlignment w:val="baseline"/>
        <w:rPr>
          <w:rFonts w:eastAsia="Times New Roman" w:cs="Arial"/>
          <w:color w:val="212529"/>
          <w:sz w:val="22"/>
        </w:rPr>
      </w:pPr>
      <w:r w:rsidRPr="00741927">
        <w:rPr>
          <w:rFonts w:eastAsia="Times New Roman" w:cs="Arial"/>
          <w:b/>
          <w:bCs/>
          <w:color w:val="212529"/>
          <w:sz w:val="22"/>
          <w:bdr w:val="none" w:sz="0" w:space="0" w:color="auto" w:frame="1"/>
        </w:rPr>
        <w:t>MORE MOAA ADVOCACY:</w:t>
      </w:r>
      <w:r w:rsidRPr="00741927">
        <w:rPr>
          <w:rFonts w:eastAsia="Times New Roman" w:cs="Arial"/>
          <w:color w:val="212529"/>
          <w:sz w:val="22"/>
        </w:rPr>
        <w:t> </w:t>
      </w:r>
      <w:hyperlink r:id="rId19" w:history="1">
        <w:r w:rsidRPr="00741927">
          <w:rPr>
            <w:rFonts w:eastAsia="Times New Roman" w:cs="Arial"/>
            <w:color w:val="007BFF"/>
            <w:sz w:val="22"/>
            <w:bdr w:val="none" w:sz="0" w:space="0" w:color="auto" w:frame="1"/>
          </w:rPr>
          <w:t>Joining forces to support servicemembers and their families</w:t>
        </w:r>
      </w:hyperlink>
    </w:p>
    <w:p w14:paraId="518D1C26" w14:textId="77777777" w:rsidR="00741927" w:rsidRPr="00741927" w:rsidRDefault="00741927" w:rsidP="00741927">
      <w:pPr>
        <w:numPr>
          <w:ilvl w:val="0"/>
          <w:numId w:val="33"/>
        </w:numPr>
        <w:shd w:val="clear" w:color="auto" w:fill="F2F2F2"/>
        <w:spacing w:after="0"/>
        <w:ind w:left="1380"/>
        <w:jc w:val="left"/>
        <w:textAlignment w:val="baseline"/>
        <w:rPr>
          <w:rFonts w:eastAsia="Times New Roman" w:cs="Arial"/>
          <w:color w:val="212529"/>
          <w:sz w:val="22"/>
        </w:rPr>
      </w:pPr>
      <w:r w:rsidRPr="00741927">
        <w:rPr>
          <w:rFonts w:eastAsia="Times New Roman" w:cs="Arial"/>
          <w:b/>
          <w:bCs/>
          <w:color w:val="212529"/>
          <w:sz w:val="22"/>
          <w:bdr w:val="none" w:sz="0" w:space="0" w:color="auto" w:frame="1"/>
        </w:rPr>
        <w:t>SHUTDOWN FAQ:</w:t>
      </w:r>
      <w:r w:rsidRPr="00741927">
        <w:rPr>
          <w:rFonts w:eastAsia="Times New Roman" w:cs="Arial"/>
          <w:color w:val="212529"/>
          <w:sz w:val="22"/>
        </w:rPr>
        <w:t> </w:t>
      </w:r>
      <w:hyperlink r:id="rId20" w:history="1">
        <w:r w:rsidRPr="00741927">
          <w:rPr>
            <w:rFonts w:eastAsia="Times New Roman" w:cs="Arial"/>
            <w:color w:val="007BFF"/>
            <w:sz w:val="22"/>
            <w:bdr w:val="none" w:sz="0" w:space="0" w:color="auto" w:frame="1"/>
          </w:rPr>
          <w:t>Uniformed pay and retirement pay during the funding lapse</w:t>
        </w:r>
      </w:hyperlink>
    </w:p>
    <w:p w14:paraId="2D7DD039" w14:textId="77777777" w:rsidR="00741927" w:rsidRPr="00741927" w:rsidRDefault="00741927" w:rsidP="00741927">
      <w:pPr>
        <w:shd w:val="clear" w:color="auto" w:fill="F2F2F2"/>
        <w:spacing w:after="0"/>
        <w:jc w:val="left"/>
        <w:textAlignment w:val="baseline"/>
        <w:rPr>
          <w:rFonts w:eastAsia="Times New Roman" w:cs="Arial"/>
          <w:color w:val="212529"/>
          <w:sz w:val="22"/>
        </w:rPr>
      </w:pPr>
      <w:hyperlink r:id="rId21" w:tgtFrame="_self" w:history="1">
        <w:r w:rsidRPr="00741927">
          <w:rPr>
            <w:rFonts w:eastAsia="Times New Roman" w:cs="Arial"/>
            <w:b/>
            <w:bCs/>
            <w:caps/>
            <w:color w:val="FFFFFF"/>
            <w:sz w:val="22"/>
            <w:bdr w:val="single" w:sz="8" w:space="6" w:color="009FC2" w:frame="1"/>
            <w:shd w:val="clear" w:color="auto" w:fill="009FC2"/>
          </w:rPr>
          <w:t>Register at Our Legislative Action Center</w:t>
        </w:r>
      </w:hyperlink>
    </w:p>
    <w:p w14:paraId="4EA9DC32" w14:textId="77777777" w:rsidR="00741927" w:rsidRPr="00741927" w:rsidRDefault="00741927" w:rsidP="00741927">
      <w:pPr>
        <w:shd w:val="clear" w:color="auto" w:fill="FFFFFF"/>
        <w:spacing w:beforeAutospacing="1" w:after="0" w:afterAutospacing="1"/>
        <w:jc w:val="left"/>
        <w:textAlignment w:val="baseline"/>
        <w:outlineLvl w:val="1"/>
        <w:rPr>
          <w:rFonts w:eastAsia="Times New Roman" w:cs="Arial"/>
          <w:color w:val="212529"/>
          <w:sz w:val="22"/>
        </w:rPr>
      </w:pPr>
      <w:r w:rsidRPr="00741927">
        <w:rPr>
          <w:rFonts w:eastAsia="Times New Roman" w:cs="Arial"/>
          <w:b/>
          <w:bCs/>
          <w:color w:val="212529"/>
          <w:sz w:val="22"/>
          <w:bdr w:val="none" w:sz="0" w:space="0" w:color="auto" w:frame="1"/>
        </w:rPr>
        <w:t>An Unclear System</w:t>
      </w:r>
    </w:p>
    <w:p w14:paraId="65713A8F"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xml:space="preserve">USPHS and NOAA officers use the same pay table as members of the armed services, but that’s where the similarities end. USPHS Commissioned Officer Corps members work under the </w:t>
      </w:r>
      <w:r w:rsidRPr="00741927">
        <w:rPr>
          <w:rFonts w:eastAsia="Times New Roman" w:cs="Arial"/>
          <w:color w:val="212529"/>
          <w:sz w:val="22"/>
        </w:rPr>
        <w:lastRenderedPageBreak/>
        <w:t>Health and Human Services Department, while NOAA Corps members work under the Commerce Department.</w:t>
      </w:r>
    </w:p>
    <w:p w14:paraId="43E07C55"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160E9070"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Neither department has announced plans to continue paying these members, even though they are exempt from federal furlough. MOAA has pressed lawmakers in both chambers to add these officers to pending legislation that would ensure servicemembers in the armed forces are paid during the ongoing funding lapse, but the bills as structured would not provide such protections.</w:t>
      </w:r>
    </w:p>
    <w:p w14:paraId="47C7DE12"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599F3A05"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Retirees from these organizations are paid via the Coast Guard Pay and Personnel Center. Retirement pay for the armed services (including the Coast Guard) comes from the Military Retirement Fund and will be processed regardless of federal funding status. But USPHS and NOAA retiree pay comes from other funding sources dependent on the annual budget, meaning thousands of retirees could miss their next check, set to be issued Oct. 31.</w:t>
      </w:r>
    </w:p>
    <w:p w14:paraId="4C81B7B8"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2771E8E2" w14:textId="77777777" w:rsidR="00741927" w:rsidRPr="00741927" w:rsidRDefault="00741927" w:rsidP="00741927">
      <w:pPr>
        <w:shd w:val="clear" w:color="auto" w:fill="FFFFFF"/>
        <w:spacing w:beforeAutospacing="1" w:after="0" w:afterAutospacing="1"/>
        <w:jc w:val="left"/>
        <w:textAlignment w:val="baseline"/>
        <w:outlineLvl w:val="1"/>
        <w:rPr>
          <w:rFonts w:eastAsia="Times New Roman" w:cs="Arial"/>
          <w:color w:val="212529"/>
          <w:sz w:val="22"/>
        </w:rPr>
      </w:pPr>
      <w:r w:rsidRPr="00741927">
        <w:rPr>
          <w:rFonts w:eastAsia="Times New Roman" w:cs="Arial"/>
          <w:b/>
          <w:bCs/>
          <w:color w:val="212529"/>
          <w:sz w:val="22"/>
          <w:bdr w:val="none" w:sz="0" w:space="0" w:color="auto" w:frame="1"/>
        </w:rPr>
        <w:t>One Powerful Voice</w:t>
      </w:r>
    </w:p>
    <w:p w14:paraId="57FFF42D"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MOAA supported language in the FY 2021 National Defense Authorization Act (NDAA) that required the Coast Guard to be included the Military Retirement Fund. The same protection should be offered to all who retire from uniform, but a shorter-term fix may be required to protect thousands of uniformed service retirees from potential financial hardship.</w:t>
      </w:r>
    </w:p>
    <w:p w14:paraId="11474688"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76697D42"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As MOAA works to ensure no servicemembers slip through the cracks of these emergency measures, we will continue to engage with lawmakers on the overarching problem – an ongoing inability to pass timely appropriations, and to provide </w:t>
      </w:r>
      <w:hyperlink r:id="rId22" w:history="1">
        <w:r w:rsidRPr="00741927">
          <w:rPr>
            <w:rFonts w:eastAsia="Times New Roman" w:cs="Arial"/>
            <w:color w:val="007BFF"/>
            <w:sz w:val="22"/>
            <w:bdr w:val="none" w:sz="0" w:space="0" w:color="auto" w:frame="1"/>
          </w:rPr>
          <w:t>proper safeguards for uniformed personnel</w:t>
        </w:r>
      </w:hyperlink>
      <w:r w:rsidRPr="00741927">
        <w:rPr>
          <w:rFonts w:eastAsia="Times New Roman" w:cs="Arial"/>
          <w:color w:val="212529"/>
          <w:sz w:val="22"/>
        </w:rPr>
        <w:t> during a lapse in federal funding.</w:t>
      </w:r>
    </w:p>
    <w:p w14:paraId="47F75379"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764A2497"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Asking those in uniform to count on last-minute reprieves or seek assistance from relief organizations should never be the solution. Put simply, it isn’t a solution; financial insecurity undermines our nation’s readiness and jeopardizes our national defense. To remain engaged with MOAA’s efforts on behalf of the total force, </w:t>
      </w:r>
      <w:hyperlink r:id="rId23" w:history="1">
        <w:r w:rsidRPr="00741927">
          <w:rPr>
            <w:rFonts w:eastAsia="Times New Roman" w:cs="Arial"/>
            <w:color w:val="007BFF"/>
            <w:sz w:val="22"/>
            <w:bdr w:val="none" w:sz="0" w:space="0" w:color="auto" w:frame="1"/>
          </w:rPr>
          <w:t>register at our Legislative Action Center</w:t>
        </w:r>
      </w:hyperlink>
      <w:r w:rsidRPr="00741927">
        <w:rPr>
          <w:rFonts w:eastAsia="Times New Roman" w:cs="Arial"/>
          <w:color w:val="212529"/>
          <w:sz w:val="22"/>
        </w:rPr>
        <w:t>.</w:t>
      </w:r>
    </w:p>
    <w:p w14:paraId="156ABAAE" w14:textId="77777777" w:rsidR="00741927" w:rsidRPr="00741927" w:rsidRDefault="00741927" w:rsidP="00741927">
      <w:pPr>
        <w:shd w:val="clear" w:color="auto" w:fill="FFFFFF"/>
        <w:spacing w:after="0"/>
        <w:jc w:val="left"/>
        <w:textAlignment w:val="baseline"/>
        <w:rPr>
          <w:rFonts w:eastAsia="Times New Roman" w:cs="Arial"/>
          <w:color w:val="212529"/>
          <w:sz w:val="22"/>
        </w:rPr>
      </w:pPr>
      <w:r w:rsidRPr="00741927">
        <w:rPr>
          <w:rFonts w:eastAsia="Times New Roman" w:cs="Arial"/>
          <w:color w:val="212529"/>
          <w:sz w:val="22"/>
        </w:rPr>
        <w:t> </w:t>
      </w:r>
    </w:p>
    <w:p w14:paraId="3A886892" w14:textId="77777777" w:rsidR="00741927" w:rsidRPr="00741927" w:rsidRDefault="00741927" w:rsidP="00741927">
      <w:pPr>
        <w:shd w:val="clear" w:color="auto" w:fill="F2F2F2"/>
        <w:spacing w:beforeAutospacing="1" w:after="0" w:afterAutospacing="1"/>
        <w:jc w:val="left"/>
        <w:textAlignment w:val="baseline"/>
        <w:outlineLvl w:val="1"/>
        <w:rPr>
          <w:rFonts w:eastAsia="Times New Roman" w:cs="Arial"/>
          <w:color w:val="212529"/>
          <w:sz w:val="22"/>
        </w:rPr>
      </w:pPr>
      <w:r w:rsidRPr="00741927">
        <w:rPr>
          <w:rFonts w:eastAsia="Times New Roman" w:cs="Arial"/>
          <w:b/>
          <w:bCs/>
          <w:color w:val="212529"/>
          <w:sz w:val="22"/>
          <w:bdr w:val="none" w:sz="0" w:space="0" w:color="auto" w:frame="1"/>
        </w:rPr>
        <w:t>When MOAA Speaks, Congress Listens</w:t>
      </w:r>
    </w:p>
    <w:p w14:paraId="1E208E32" w14:textId="77777777" w:rsidR="00741927" w:rsidRPr="00741927" w:rsidRDefault="00741927" w:rsidP="00741927">
      <w:pPr>
        <w:shd w:val="clear" w:color="auto" w:fill="F2F2F2"/>
        <w:spacing w:after="0"/>
        <w:jc w:val="left"/>
        <w:textAlignment w:val="baseline"/>
        <w:rPr>
          <w:rFonts w:eastAsia="Times New Roman" w:cs="Arial"/>
          <w:color w:val="212529"/>
          <w:sz w:val="22"/>
        </w:rPr>
      </w:pPr>
      <w:r w:rsidRPr="00741927">
        <w:rPr>
          <w:rFonts w:eastAsia="Times New Roman" w:cs="Arial"/>
          <w:color w:val="212529"/>
          <w:sz w:val="22"/>
        </w:rPr>
        <w:t>Learn more about MOAA’s key advocacy issues, and contact your elected officials using our messaging platform.</w:t>
      </w:r>
    </w:p>
    <w:p w14:paraId="61FBCFE1" w14:textId="77777777" w:rsidR="00741927" w:rsidRPr="00741927" w:rsidRDefault="00741927" w:rsidP="00741927">
      <w:pPr>
        <w:shd w:val="clear" w:color="auto" w:fill="F2F2F2"/>
        <w:spacing w:after="0"/>
        <w:jc w:val="left"/>
        <w:textAlignment w:val="baseline"/>
        <w:rPr>
          <w:rFonts w:eastAsia="Times New Roman" w:cs="Arial"/>
          <w:color w:val="212529"/>
          <w:sz w:val="22"/>
        </w:rPr>
      </w:pPr>
      <w:hyperlink r:id="rId24" w:tgtFrame="_self" w:history="1">
        <w:r w:rsidRPr="00741927">
          <w:rPr>
            <w:rFonts w:eastAsia="Times New Roman" w:cs="Arial"/>
            <w:b/>
            <w:bCs/>
            <w:caps/>
            <w:color w:val="FFFFFF"/>
            <w:sz w:val="22"/>
            <w:bdr w:val="single" w:sz="8" w:space="6" w:color="009FC2" w:frame="1"/>
            <w:shd w:val="clear" w:color="auto" w:fill="009FC2"/>
          </w:rPr>
          <w:t>TAKE ACTION</w:t>
        </w:r>
      </w:hyperlink>
    </w:p>
    <w:p w14:paraId="1D214C42" w14:textId="77777777" w:rsidR="00741927" w:rsidRDefault="00741927" w:rsidP="00741927">
      <w:pPr>
        <w:shd w:val="clear" w:color="auto" w:fill="FFFFFF"/>
        <w:spacing w:after="0" w:line="360" w:lineRule="auto"/>
        <w:jc w:val="left"/>
        <w:textAlignment w:val="baseline"/>
        <w:outlineLvl w:val="0"/>
        <w:rPr>
          <w:rFonts w:eastAsia="Times New Roman" w:cs="Arial"/>
          <w:color w:val="212529"/>
          <w:kern w:val="36"/>
          <w:sz w:val="22"/>
        </w:rPr>
      </w:pPr>
    </w:p>
    <w:p w14:paraId="19804902" w14:textId="5974AF47" w:rsidR="00741927" w:rsidRDefault="00741927" w:rsidP="00741927">
      <w:pPr>
        <w:shd w:val="clear" w:color="auto" w:fill="FFFFFF"/>
        <w:spacing w:after="0" w:line="360" w:lineRule="auto"/>
        <w:jc w:val="left"/>
        <w:textAlignment w:val="baseline"/>
        <w:outlineLvl w:val="0"/>
        <w:rPr>
          <w:rFonts w:eastAsia="Times New Roman" w:cs="Arial"/>
          <w:b/>
          <w:bCs/>
          <w:color w:val="212529"/>
          <w:kern w:val="36"/>
          <w:sz w:val="28"/>
          <w:szCs w:val="28"/>
        </w:rPr>
      </w:pPr>
      <w:r w:rsidRPr="00741927">
        <w:rPr>
          <w:rFonts w:eastAsia="Times New Roman" w:cs="Arial"/>
          <w:b/>
          <w:bCs/>
          <w:color w:val="212529"/>
          <w:kern w:val="36"/>
          <w:sz w:val="28"/>
          <w:szCs w:val="28"/>
        </w:rPr>
        <w:t>Speaking Out on TRICARE GLP-1 Drug Changes</w:t>
      </w:r>
    </w:p>
    <w:p w14:paraId="48792D11" w14:textId="1684636D" w:rsidR="00741927" w:rsidRDefault="00741927" w:rsidP="00741927">
      <w:pPr>
        <w:shd w:val="clear" w:color="auto" w:fill="FFFFFF"/>
        <w:spacing w:after="0" w:line="360" w:lineRule="auto"/>
        <w:jc w:val="left"/>
        <w:textAlignment w:val="baseline"/>
        <w:outlineLvl w:val="0"/>
        <w:rPr>
          <w:rFonts w:eastAsia="Times New Roman" w:cs="Arial"/>
          <w:b/>
          <w:bCs/>
          <w:color w:val="212529"/>
          <w:kern w:val="36"/>
          <w:sz w:val="22"/>
        </w:rPr>
      </w:pPr>
      <w:r w:rsidRPr="00741927">
        <w:rPr>
          <w:rFonts w:eastAsia="Times New Roman" w:cs="Arial"/>
          <w:b/>
          <w:bCs/>
          <w:color w:val="212529"/>
          <w:kern w:val="36"/>
          <w:sz w:val="22"/>
        </w:rPr>
        <w:t>By MOAA Staff</w:t>
      </w:r>
    </w:p>
    <w:p w14:paraId="63CC9796" w14:textId="28E25DBD" w:rsidR="00741927" w:rsidRDefault="00741927" w:rsidP="00741927">
      <w:pPr>
        <w:shd w:val="clear" w:color="auto" w:fill="FFFFFF"/>
        <w:spacing w:after="0" w:line="360" w:lineRule="auto"/>
        <w:jc w:val="left"/>
        <w:textAlignment w:val="baseline"/>
        <w:outlineLvl w:val="0"/>
        <w:rPr>
          <w:rFonts w:eastAsia="Times New Roman" w:cs="Arial"/>
          <w:color w:val="212529"/>
          <w:kern w:val="36"/>
          <w:sz w:val="22"/>
        </w:rPr>
      </w:pPr>
      <w:r>
        <w:rPr>
          <w:rFonts w:eastAsia="Times New Roman" w:cs="Arial"/>
          <w:color w:val="212529"/>
          <w:kern w:val="36"/>
          <w:sz w:val="22"/>
        </w:rPr>
        <w:t>From October 23, 2025, MOAA Newsletter</w:t>
      </w:r>
    </w:p>
    <w:p w14:paraId="099EDF6A" w14:textId="77777777" w:rsidR="003734FC" w:rsidRDefault="003734FC" w:rsidP="00741927">
      <w:pPr>
        <w:shd w:val="clear" w:color="auto" w:fill="FFFFFF"/>
        <w:spacing w:after="0" w:line="360" w:lineRule="auto"/>
        <w:jc w:val="left"/>
        <w:textAlignment w:val="baseline"/>
        <w:outlineLvl w:val="0"/>
        <w:rPr>
          <w:rFonts w:eastAsia="Times New Roman" w:cs="Arial"/>
          <w:color w:val="212529"/>
          <w:kern w:val="36"/>
          <w:sz w:val="22"/>
        </w:rPr>
      </w:pPr>
    </w:p>
    <w:p w14:paraId="416A32DD"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Coverage for certain GLP-1 drugs under TRICARE For Life </w:t>
      </w:r>
      <w:hyperlink r:id="rId25" w:history="1">
        <w:r w:rsidRPr="003734FC">
          <w:rPr>
            <w:rFonts w:eastAsia="Times New Roman" w:cs="Arial"/>
            <w:color w:val="007BFF"/>
            <w:sz w:val="22"/>
            <w:bdr w:val="none" w:sz="0" w:space="0" w:color="auto" w:frame="1"/>
          </w:rPr>
          <w:t>ended Aug. 31</w:t>
        </w:r>
      </w:hyperlink>
      <w:r w:rsidRPr="003734FC">
        <w:rPr>
          <w:rFonts w:eastAsia="Times New Roman" w:cs="Arial"/>
          <w:color w:val="212529"/>
          <w:sz w:val="22"/>
        </w:rPr>
        <w:t> thanks to a Defense Health Agency (DHA) decision that threatens both the health of those taking these medications and the overall health of the TRICARE For Life (TFL) benefit.</w:t>
      </w:r>
    </w:p>
    <w:p w14:paraId="222E1A09"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lastRenderedPageBreak/>
        <w:t> </w:t>
      </w:r>
    </w:p>
    <w:p w14:paraId="5DA98543"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Before the change, TFL beneficiaries who completed a rigorous prior-authorization process to validate obesity-related comorbid medical conditions could secure coverage for GLP-1 drugs approved for weight loss by the Food and Drug Administration (FDA). TRICARE did not cover these drugs for weight loss alone, but rather to improve medical conditions associated with obesity.</w:t>
      </w:r>
    </w:p>
    <w:p w14:paraId="4B6A4BCF"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47EB1054"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TRICARE Prime and Select users retain coverage for these medications under these conditions, while all beneficiaries are still covered for GLP-1 medications to treat Type 2 diabetes.</w:t>
      </w:r>
    </w:p>
    <w:p w14:paraId="1FDE2EF9"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29BCD2BC"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As MOAA works with DHA officials, lawmakers and their staffs, beneficiaries, and fellow advocacy groups to address this issue, we’ve requested feedback from those who’ve lost drug coverage because of the change. Hundreds have </w:t>
      </w:r>
      <w:hyperlink r:id="rId26" w:history="1">
        <w:r w:rsidRPr="003734FC">
          <w:rPr>
            <w:rFonts w:eastAsia="Times New Roman" w:cs="Arial"/>
            <w:color w:val="007BFF"/>
            <w:sz w:val="22"/>
            <w:bdr w:val="none" w:sz="0" w:space="0" w:color="auto" w:frame="1"/>
          </w:rPr>
          <w:t>answered the call</w:t>
        </w:r>
      </w:hyperlink>
      <w:r w:rsidRPr="003734FC">
        <w:rPr>
          <w:rFonts w:eastAsia="Times New Roman" w:cs="Arial"/>
          <w:color w:val="212529"/>
          <w:sz w:val="22"/>
        </w:rPr>
        <w:t> so far, but the more stories we can share, the stronger our voice becomes.</w:t>
      </w:r>
    </w:p>
    <w:p w14:paraId="4BED4CB0"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69A3E655" w14:textId="77777777" w:rsidR="003734FC" w:rsidRPr="003734FC" w:rsidRDefault="003734FC" w:rsidP="003734FC">
      <w:pPr>
        <w:shd w:val="clear" w:color="auto" w:fill="F2F2F2"/>
        <w:spacing w:beforeAutospacing="1" w:after="0" w:afterAutospacing="1"/>
        <w:jc w:val="left"/>
        <w:textAlignment w:val="baseline"/>
        <w:outlineLvl w:val="1"/>
        <w:rPr>
          <w:rFonts w:eastAsia="Times New Roman" w:cs="Arial"/>
          <w:color w:val="212529"/>
          <w:sz w:val="22"/>
        </w:rPr>
      </w:pPr>
      <w:r w:rsidRPr="003734FC">
        <w:rPr>
          <w:rFonts w:eastAsia="Times New Roman" w:cs="Arial"/>
          <w:b/>
          <w:bCs/>
          <w:color w:val="212529"/>
          <w:sz w:val="22"/>
          <w:bdr w:val="none" w:sz="0" w:space="0" w:color="auto" w:frame="1"/>
        </w:rPr>
        <w:t>Share Your Story</w:t>
      </w:r>
    </w:p>
    <w:p w14:paraId="4FC84862" w14:textId="77777777" w:rsidR="003734FC" w:rsidRPr="003734FC" w:rsidRDefault="003734FC" w:rsidP="003734FC">
      <w:pPr>
        <w:shd w:val="clear" w:color="auto" w:fill="F2F2F2"/>
        <w:spacing w:after="0"/>
        <w:jc w:val="left"/>
        <w:textAlignment w:val="baseline"/>
        <w:rPr>
          <w:rFonts w:eastAsia="Times New Roman" w:cs="Arial"/>
          <w:color w:val="212529"/>
          <w:sz w:val="22"/>
        </w:rPr>
      </w:pPr>
      <w:r w:rsidRPr="003734FC">
        <w:rPr>
          <w:rFonts w:eastAsia="Times New Roman" w:cs="Arial"/>
          <w:color w:val="212529"/>
          <w:sz w:val="22"/>
        </w:rPr>
        <w:t>MOAA’s advocacy relies on the testimony and experiences of service members and families impacted by changes to TRICARE policy. Will you, or someone you know, be affected by this change in TRICARE For Life coverage? Please share your story through Legislative Action Center at the link below.</w:t>
      </w:r>
    </w:p>
    <w:p w14:paraId="518DBAF5" w14:textId="77777777" w:rsidR="003734FC" w:rsidRPr="003734FC" w:rsidRDefault="003734FC" w:rsidP="003734FC">
      <w:pPr>
        <w:shd w:val="clear" w:color="auto" w:fill="F2F2F2"/>
        <w:spacing w:after="0"/>
        <w:jc w:val="left"/>
        <w:textAlignment w:val="baseline"/>
        <w:rPr>
          <w:rFonts w:eastAsia="Times New Roman" w:cs="Arial"/>
          <w:color w:val="212529"/>
          <w:sz w:val="22"/>
        </w:rPr>
      </w:pPr>
      <w:hyperlink r:id="rId27" w:tgtFrame="_self" w:history="1">
        <w:r w:rsidRPr="003734FC">
          <w:rPr>
            <w:rFonts w:eastAsia="Times New Roman" w:cs="Arial"/>
            <w:b/>
            <w:bCs/>
            <w:caps/>
            <w:color w:val="FFFFFF"/>
            <w:sz w:val="22"/>
            <w:bdr w:val="single" w:sz="8" w:space="6" w:color="009FC2" w:frame="1"/>
            <w:shd w:val="clear" w:color="auto" w:fill="009FC2"/>
          </w:rPr>
          <w:t>Tell MOAA</w:t>
        </w:r>
      </w:hyperlink>
    </w:p>
    <w:p w14:paraId="454A1D4C"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One MOAA member made his case in a commentary </w:t>
      </w:r>
      <w:hyperlink r:id="rId28" w:history="1">
        <w:r w:rsidRPr="003734FC">
          <w:rPr>
            <w:rFonts w:eastAsia="Times New Roman" w:cs="Arial"/>
            <w:color w:val="007BFF"/>
            <w:sz w:val="22"/>
            <w:bdr w:val="none" w:sz="0" w:space="0" w:color="auto" w:frame="1"/>
          </w:rPr>
          <w:t>at Military Times</w:t>
        </w:r>
      </w:hyperlink>
      <w:r w:rsidRPr="003734FC">
        <w:rPr>
          <w:rFonts w:eastAsia="Times New Roman" w:cs="Arial"/>
          <w:color w:val="212529"/>
          <w:sz w:val="22"/>
        </w:rPr>
        <w:t>, where he shared his personal story while detailing the questionable path DHA officials took to reach their decision.</w:t>
      </w:r>
    </w:p>
    <w:p w14:paraId="4752D3B6"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4F90C48F"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“In 2001, Congress ended decades of second-class treatment for older retirees with the creation of the Senior Pharmacy Program, guaranteeing Medicare-eligible retirees the same pharmacy coverage as younger beneficiaries,” wrote Col. Derence V. Fivehouse, USAF (Ret). “For more than 20 years, that promise held. When I turned 65, nothing changed: same formulary, same co-pays, same access. Until now…This is not an abstract dispute. It is a matter of health and dignity for older veterans.”</w:t>
      </w:r>
    </w:p>
    <w:p w14:paraId="7FD17AD0"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226167BD"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He was far from the only TFL beneficiary to raise concerns about the future of TFL and the betrayal of losing an earned benefit:</w:t>
      </w:r>
    </w:p>
    <w:p w14:paraId="0DD57FFA"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529B43C8"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i/>
          <w:iCs/>
          <w:color w:val="212529"/>
          <w:sz w:val="22"/>
          <w:bdr w:val="none" w:sz="0" w:space="0" w:color="auto" w:frame="1"/>
        </w:rPr>
        <w:t>“I just don’t understand why a person that served 21 years and deployed in wartime is suddenly being treated like a second-class citizen and any differently from those on TRICARE Prime,” </w:t>
      </w:r>
      <w:r w:rsidRPr="003734FC">
        <w:rPr>
          <w:rFonts w:eastAsia="Times New Roman" w:cs="Arial"/>
          <w:color w:val="212529"/>
          <w:sz w:val="22"/>
        </w:rPr>
        <w:t>wrote one.</w:t>
      </w:r>
    </w:p>
    <w:p w14:paraId="29841EB5"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4C9AD16E"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i/>
          <w:iCs/>
          <w:color w:val="212529"/>
          <w:sz w:val="22"/>
          <w:bdr w:val="none" w:sz="0" w:space="0" w:color="auto" w:frame="1"/>
        </w:rPr>
        <w:t>“My biggest concern is that more drugs will be added to the list that TFL won't cover. Although I am a military veteran, I identify as a spouse primarily. I am thankful for all that Tricare has done for my family throughout the years, but we were promised health care coverage for life. If they can start cutting meds from our plan, what is to stop them from cutting the program down the road,” </w:t>
      </w:r>
      <w:r w:rsidRPr="003734FC">
        <w:rPr>
          <w:rFonts w:eastAsia="Times New Roman" w:cs="Arial"/>
          <w:color w:val="212529"/>
          <w:sz w:val="22"/>
        </w:rPr>
        <w:t>wrote another.</w:t>
      </w:r>
    </w:p>
    <w:p w14:paraId="6A615455"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32ED25E2"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i/>
          <w:iCs/>
          <w:color w:val="212529"/>
          <w:sz w:val="22"/>
          <w:bdr w:val="none" w:sz="0" w:space="0" w:color="auto" w:frame="1"/>
        </w:rPr>
        <w:lastRenderedPageBreak/>
        <w:t>“Am I no longer entitled to equal benefits because I served for over 20 years and now, I’m just too costly to pay for? I am trying to prevent diabetes and maintain a healthy lifestyle. Please fix this egregious error and restore my right to receive equal benefits,” </w:t>
      </w:r>
      <w:r w:rsidRPr="003734FC">
        <w:rPr>
          <w:rFonts w:eastAsia="Times New Roman" w:cs="Arial"/>
          <w:color w:val="212529"/>
          <w:sz w:val="22"/>
        </w:rPr>
        <w:t>wrote a third.</w:t>
      </w:r>
    </w:p>
    <w:p w14:paraId="4ED3233F"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14FC010E" w14:textId="77777777" w:rsidR="003734FC" w:rsidRPr="003734FC" w:rsidRDefault="003734FC" w:rsidP="003734FC">
      <w:pPr>
        <w:shd w:val="clear" w:color="auto" w:fill="FFFFFF"/>
        <w:spacing w:beforeAutospacing="1" w:after="0" w:afterAutospacing="1"/>
        <w:jc w:val="left"/>
        <w:textAlignment w:val="baseline"/>
        <w:outlineLvl w:val="1"/>
        <w:rPr>
          <w:rFonts w:eastAsia="Times New Roman" w:cs="Arial"/>
          <w:color w:val="212529"/>
          <w:sz w:val="22"/>
        </w:rPr>
      </w:pPr>
      <w:r w:rsidRPr="003734FC">
        <w:rPr>
          <w:rFonts w:eastAsia="Times New Roman" w:cs="Arial"/>
          <w:b/>
          <w:bCs/>
          <w:color w:val="212529"/>
          <w:sz w:val="22"/>
          <w:bdr w:val="none" w:sz="0" w:space="0" w:color="auto" w:frame="1"/>
        </w:rPr>
        <w:t>Have Your Say</w:t>
      </w:r>
    </w:p>
    <w:p w14:paraId="22C12F68"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These messages – and the hundreds more like them – help MOAA put a face on what some policymakers may see as a purely financial issue. If you’ve been affected by this coverage change, </w:t>
      </w:r>
      <w:hyperlink r:id="rId29" w:history="1">
        <w:r w:rsidRPr="003734FC">
          <w:rPr>
            <w:rFonts w:eastAsia="Times New Roman" w:cs="Arial"/>
            <w:color w:val="007BFF"/>
            <w:sz w:val="22"/>
            <w:bdr w:val="none" w:sz="0" w:space="0" w:color="auto" w:frame="1"/>
          </w:rPr>
          <w:t>send us your story</w:t>
        </w:r>
      </w:hyperlink>
      <w:r w:rsidRPr="003734FC">
        <w:rPr>
          <w:rFonts w:eastAsia="Times New Roman" w:cs="Arial"/>
          <w:color w:val="212529"/>
          <w:sz w:val="22"/>
        </w:rPr>
        <w:t> today.</w:t>
      </w:r>
    </w:p>
    <w:p w14:paraId="684480E5"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2711C269"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Keep up with the latest on this issue and others by visiting </w:t>
      </w:r>
      <w:hyperlink r:id="rId30" w:history="1">
        <w:r w:rsidRPr="003734FC">
          <w:rPr>
            <w:rFonts w:eastAsia="Times New Roman" w:cs="Arial"/>
            <w:color w:val="007BFF"/>
            <w:sz w:val="22"/>
            <w:bdr w:val="none" w:sz="0" w:space="0" w:color="auto" w:frame="1"/>
          </w:rPr>
          <w:t>MOAA’s news page</w:t>
        </w:r>
      </w:hyperlink>
      <w:r w:rsidRPr="003734FC">
        <w:rPr>
          <w:rFonts w:eastAsia="Times New Roman" w:cs="Arial"/>
          <w:color w:val="212529"/>
          <w:sz w:val="22"/>
        </w:rPr>
        <w:t>, and register at our </w:t>
      </w:r>
      <w:hyperlink r:id="rId31" w:history="1">
        <w:r w:rsidRPr="003734FC">
          <w:rPr>
            <w:rFonts w:eastAsia="Times New Roman" w:cs="Arial"/>
            <w:color w:val="007BFF"/>
            <w:sz w:val="22"/>
            <w:bdr w:val="none" w:sz="0" w:space="0" w:color="auto" w:frame="1"/>
          </w:rPr>
          <w:t>Legislative Action Center</w:t>
        </w:r>
      </w:hyperlink>
      <w:r w:rsidRPr="003734FC">
        <w:rPr>
          <w:rFonts w:eastAsia="Times New Roman" w:cs="Arial"/>
          <w:color w:val="212529"/>
          <w:sz w:val="22"/>
        </w:rPr>
        <w:t>.</w:t>
      </w:r>
    </w:p>
    <w:p w14:paraId="6F5BFB3A" w14:textId="77777777" w:rsidR="003734FC" w:rsidRPr="003734FC" w:rsidRDefault="003734FC" w:rsidP="003734FC">
      <w:pPr>
        <w:shd w:val="clear" w:color="auto" w:fill="FFFFFF"/>
        <w:spacing w:after="0"/>
        <w:jc w:val="left"/>
        <w:textAlignment w:val="baseline"/>
        <w:rPr>
          <w:rFonts w:eastAsia="Times New Roman" w:cs="Arial"/>
          <w:color w:val="212529"/>
          <w:sz w:val="22"/>
        </w:rPr>
      </w:pPr>
      <w:r w:rsidRPr="003734FC">
        <w:rPr>
          <w:rFonts w:eastAsia="Times New Roman" w:cs="Arial"/>
          <w:color w:val="212529"/>
          <w:sz w:val="22"/>
        </w:rPr>
        <w:t> </w:t>
      </w:r>
    </w:p>
    <w:p w14:paraId="36C1CC0B" w14:textId="77777777" w:rsidR="003734FC" w:rsidRPr="003734FC" w:rsidRDefault="003734FC" w:rsidP="003734FC">
      <w:pPr>
        <w:shd w:val="clear" w:color="auto" w:fill="F2F2F2"/>
        <w:spacing w:beforeAutospacing="1" w:after="0" w:afterAutospacing="1"/>
        <w:jc w:val="left"/>
        <w:textAlignment w:val="baseline"/>
        <w:outlineLvl w:val="1"/>
        <w:rPr>
          <w:rFonts w:eastAsia="Times New Roman" w:cs="Arial"/>
          <w:color w:val="212529"/>
          <w:sz w:val="22"/>
        </w:rPr>
      </w:pPr>
      <w:r w:rsidRPr="003734FC">
        <w:rPr>
          <w:rFonts w:eastAsia="Times New Roman" w:cs="Arial"/>
          <w:b/>
          <w:bCs/>
          <w:color w:val="212529"/>
          <w:sz w:val="22"/>
          <w:bdr w:val="none" w:sz="0" w:space="0" w:color="auto" w:frame="1"/>
        </w:rPr>
        <w:t>Have More Questions About Your Health Care Benefit?</w:t>
      </w:r>
    </w:p>
    <w:p w14:paraId="43BD9218" w14:textId="77777777" w:rsidR="003734FC" w:rsidRPr="003734FC" w:rsidRDefault="003734FC" w:rsidP="003734FC">
      <w:pPr>
        <w:shd w:val="clear" w:color="auto" w:fill="F2F2F2"/>
        <w:spacing w:after="0"/>
        <w:jc w:val="left"/>
        <w:textAlignment w:val="baseline"/>
        <w:rPr>
          <w:rFonts w:eastAsia="Times New Roman" w:cs="Arial"/>
          <w:color w:val="212529"/>
          <w:sz w:val="22"/>
        </w:rPr>
      </w:pPr>
      <w:r w:rsidRPr="003734FC">
        <w:rPr>
          <w:rFonts w:eastAsia="Times New Roman" w:cs="Arial"/>
          <w:color w:val="212529"/>
          <w:sz w:val="22"/>
        </w:rPr>
        <w:t>MOAA's TRICARE Guide answers some commonly asked questions.</w:t>
      </w:r>
    </w:p>
    <w:p w14:paraId="5A9A833A" w14:textId="77777777" w:rsidR="003734FC" w:rsidRPr="003734FC" w:rsidRDefault="003734FC" w:rsidP="003734FC">
      <w:pPr>
        <w:shd w:val="clear" w:color="auto" w:fill="F2F2F2"/>
        <w:spacing w:after="0"/>
        <w:jc w:val="left"/>
        <w:textAlignment w:val="baseline"/>
        <w:rPr>
          <w:rFonts w:eastAsia="Times New Roman" w:cs="Arial"/>
          <w:color w:val="212529"/>
          <w:sz w:val="22"/>
        </w:rPr>
      </w:pPr>
      <w:hyperlink r:id="rId32" w:history="1">
        <w:r w:rsidRPr="003734FC">
          <w:rPr>
            <w:rFonts w:eastAsia="Times New Roman" w:cs="Arial"/>
            <w:b/>
            <w:bCs/>
            <w:caps/>
            <w:color w:val="FFFFFF"/>
            <w:sz w:val="22"/>
            <w:bdr w:val="single" w:sz="8" w:space="6" w:color="009FC2" w:frame="1"/>
            <w:shd w:val="clear" w:color="auto" w:fill="009FC2"/>
          </w:rPr>
          <w:t>ACCESS THE GUIDE</w:t>
        </w:r>
      </w:hyperlink>
    </w:p>
    <w:p w14:paraId="6EE72CA0" w14:textId="77777777" w:rsidR="003734FC" w:rsidRDefault="003734FC" w:rsidP="00741927">
      <w:pPr>
        <w:shd w:val="clear" w:color="auto" w:fill="FFFFFF"/>
        <w:spacing w:after="0" w:line="360" w:lineRule="auto"/>
        <w:jc w:val="left"/>
        <w:textAlignment w:val="baseline"/>
        <w:outlineLvl w:val="0"/>
        <w:rPr>
          <w:rFonts w:eastAsia="Times New Roman" w:cs="Arial"/>
          <w:color w:val="212529"/>
          <w:kern w:val="36"/>
          <w:sz w:val="22"/>
        </w:rPr>
      </w:pPr>
    </w:p>
    <w:p w14:paraId="257C6060" w14:textId="77777777" w:rsidR="00AB5EA2" w:rsidRDefault="00AB5EA2" w:rsidP="00AB5EA2">
      <w:pPr>
        <w:shd w:val="clear" w:color="auto" w:fill="FFFFFF"/>
        <w:spacing w:after="0" w:line="360" w:lineRule="auto"/>
        <w:jc w:val="left"/>
        <w:textAlignment w:val="baseline"/>
        <w:outlineLvl w:val="0"/>
        <w:rPr>
          <w:rFonts w:eastAsia="Times New Roman" w:cs="Arial"/>
          <w:b/>
          <w:bCs/>
          <w:color w:val="212529"/>
          <w:kern w:val="36"/>
          <w:sz w:val="28"/>
          <w:szCs w:val="28"/>
        </w:rPr>
      </w:pPr>
      <w:r w:rsidRPr="00AB5EA2">
        <w:rPr>
          <w:rFonts w:eastAsia="Times New Roman" w:cs="Arial"/>
          <w:b/>
          <w:bCs/>
          <w:color w:val="212529"/>
          <w:kern w:val="36"/>
          <w:sz w:val="28"/>
          <w:szCs w:val="28"/>
        </w:rPr>
        <w:t>Next Steps for the Star Act: How MOAA Will Continue Fighting for Combat-Injured Veterans</w:t>
      </w:r>
    </w:p>
    <w:p w14:paraId="49F44C94" w14:textId="1ABA60B8" w:rsidR="00AB5EA2" w:rsidRDefault="00AB5EA2" w:rsidP="00AB5EA2">
      <w:pPr>
        <w:shd w:val="clear" w:color="auto" w:fill="FFFFFF"/>
        <w:spacing w:after="0" w:line="360" w:lineRule="auto"/>
        <w:jc w:val="left"/>
        <w:textAlignment w:val="baseline"/>
        <w:outlineLvl w:val="0"/>
        <w:rPr>
          <w:rFonts w:eastAsia="Times New Roman" w:cs="Arial"/>
          <w:b/>
          <w:bCs/>
          <w:color w:val="212529"/>
          <w:kern w:val="36"/>
          <w:sz w:val="22"/>
        </w:rPr>
      </w:pPr>
      <w:r w:rsidRPr="00AB5EA2">
        <w:rPr>
          <w:rFonts w:eastAsia="Times New Roman" w:cs="Arial"/>
          <w:b/>
          <w:bCs/>
          <w:color w:val="212529"/>
          <w:kern w:val="36"/>
          <w:sz w:val="22"/>
        </w:rPr>
        <w:t>By Jen Gooddale</w:t>
      </w:r>
    </w:p>
    <w:p w14:paraId="234AB0AA" w14:textId="41521C75" w:rsidR="00AB5EA2" w:rsidRDefault="00AB5EA2" w:rsidP="00AB5EA2">
      <w:pPr>
        <w:shd w:val="clear" w:color="auto" w:fill="FFFFFF"/>
        <w:spacing w:after="0" w:line="360" w:lineRule="auto"/>
        <w:jc w:val="left"/>
        <w:textAlignment w:val="baseline"/>
        <w:outlineLvl w:val="0"/>
        <w:rPr>
          <w:rFonts w:eastAsia="Times New Roman" w:cs="Arial"/>
          <w:color w:val="212529"/>
          <w:kern w:val="36"/>
          <w:sz w:val="22"/>
        </w:rPr>
      </w:pPr>
      <w:r>
        <w:rPr>
          <w:rFonts w:eastAsia="Times New Roman" w:cs="Arial"/>
          <w:color w:val="212529"/>
          <w:kern w:val="36"/>
          <w:sz w:val="22"/>
        </w:rPr>
        <w:t>From October 16, 2025, MOAA Newsletter</w:t>
      </w:r>
    </w:p>
    <w:p w14:paraId="4554C650" w14:textId="77777777" w:rsidR="00AB5EA2" w:rsidRDefault="00AB5EA2" w:rsidP="00AB5EA2">
      <w:pPr>
        <w:shd w:val="clear" w:color="auto" w:fill="FFFFFF"/>
        <w:spacing w:after="0" w:line="360" w:lineRule="auto"/>
        <w:jc w:val="left"/>
        <w:textAlignment w:val="baseline"/>
        <w:outlineLvl w:val="0"/>
        <w:rPr>
          <w:rFonts w:eastAsia="Times New Roman" w:cs="Arial"/>
          <w:color w:val="212529"/>
          <w:kern w:val="36"/>
          <w:sz w:val="22"/>
        </w:rPr>
      </w:pPr>
    </w:p>
    <w:p w14:paraId="13D72F16"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The Major Richard Star Act — legislation to eliminate the unfair offset that forces many combat-injured, medically retired veterans to forfeit a portion of their retirement pay when they receive VA disability compensation — is again stalled in Congress, despite broad support and renewed pressure.</w:t>
      </w:r>
    </w:p>
    <w:p w14:paraId="41361D68"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54130462"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Here’s where things stand, and how advocates and veterans can </w:t>
      </w:r>
      <w:hyperlink r:id="rId33" w:history="1">
        <w:r w:rsidRPr="00AB5EA2">
          <w:rPr>
            <w:rFonts w:eastAsia="Times New Roman" w:cs="Arial"/>
            <w:color w:val="007BFF"/>
            <w:sz w:val="22"/>
            <w:bdr w:val="none" w:sz="0" w:space="0" w:color="auto" w:frame="1"/>
          </w:rPr>
          <w:t>join MOAA’s efforts</w:t>
        </w:r>
      </w:hyperlink>
      <w:r w:rsidRPr="00AB5EA2">
        <w:rPr>
          <w:rFonts w:eastAsia="Times New Roman" w:cs="Arial"/>
          <w:color w:val="212529"/>
          <w:sz w:val="22"/>
        </w:rPr>
        <w:t> to keep pushing the legislation forward.</w:t>
      </w:r>
    </w:p>
    <w:p w14:paraId="789C0920"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1517158D" w14:textId="77777777" w:rsidR="00AB5EA2" w:rsidRPr="00AB5EA2" w:rsidRDefault="00AB5EA2" w:rsidP="00AB5EA2">
      <w:pPr>
        <w:shd w:val="clear" w:color="auto" w:fill="FFFFFF"/>
        <w:spacing w:beforeAutospacing="1" w:after="0" w:afterAutospacing="1"/>
        <w:jc w:val="left"/>
        <w:textAlignment w:val="baseline"/>
        <w:outlineLvl w:val="1"/>
        <w:rPr>
          <w:rFonts w:eastAsia="Times New Roman" w:cs="Arial"/>
          <w:color w:val="212529"/>
          <w:sz w:val="22"/>
        </w:rPr>
      </w:pPr>
      <w:r w:rsidRPr="00AB5EA2">
        <w:rPr>
          <w:rFonts w:eastAsia="Times New Roman" w:cs="Arial"/>
          <w:b/>
          <w:bCs/>
          <w:color w:val="212529"/>
          <w:sz w:val="22"/>
          <w:bdr w:val="none" w:sz="0" w:space="0" w:color="auto" w:frame="1"/>
        </w:rPr>
        <w:t>Senate Floor Action</w:t>
      </w:r>
    </w:p>
    <w:p w14:paraId="31A27EB1" w14:textId="77777777" w:rsidR="00AB5EA2" w:rsidRPr="00AB5EA2" w:rsidRDefault="00AB5EA2" w:rsidP="00AB5EA2">
      <w:pPr>
        <w:numPr>
          <w:ilvl w:val="0"/>
          <w:numId w:val="34"/>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The Senate version of the bill (S. 1032) was introduced Oct. 8 for </w:t>
      </w:r>
      <w:hyperlink r:id="rId34" w:history="1">
        <w:r w:rsidRPr="00AB5EA2">
          <w:rPr>
            <w:rFonts w:eastAsia="Times New Roman" w:cs="Arial"/>
            <w:color w:val="007BFF"/>
            <w:sz w:val="22"/>
            <w:bdr w:val="none" w:sz="0" w:space="0" w:color="auto" w:frame="1"/>
          </w:rPr>
          <w:t>consideration by unanimous consent</w:t>
        </w:r>
      </w:hyperlink>
      <w:r w:rsidRPr="00AB5EA2">
        <w:rPr>
          <w:rFonts w:eastAsia="Times New Roman" w:cs="Arial"/>
          <w:color w:val="212529"/>
          <w:sz w:val="22"/>
        </w:rPr>
        <w:t> on the Senate floor. The effort would’ve moved the bill forward to the House for a vote, but it was blocked by an objection.</w:t>
      </w:r>
      <w:r w:rsidRPr="00AB5EA2">
        <w:rPr>
          <w:rFonts w:eastAsia="Times New Roman" w:cs="Arial"/>
          <w:color w:val="212529"/>
          <w:sz w:val="22"/>
        </w:rPr>
        <w:br/>
      </w:r>
    </w:p>
    <w:p w14:paraId="41E3162E" w14:textId="77777777" w:rsidR="00AB5EA2" w:rsidRPr="00AB5EA2" w:rsidRDefault="00AB5EA2" w:rsidP="00AB5EA2">
      <w:pPr>
        <w:numPr>
          <w:ilvl w:val="0"/>
          <w:numId w:val="34"/>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After the objection, a compromise motion to waive procedural hurdles and allow a single roll call vote (at a 60-vote threshold) on the bill before the end of the year was raised. It was blocked in similar fashion.</w:t>
      </w:r>
      <w:r w:rsidRPr="00AB5EA2">
        <w:rPr>
          <w:rFonts w:eastAsia="Times New Roman" w:cs="Arial"/>
          <w:color w:val="212529"/>
          <w:sz w:val="22"/>
        </w:rPr>
        <w:br/>
      </w:r>
    </w:p>
    <w:p w14:paraId="3FD6C04C" w14:textId="77777777" w:rsidR="00AB5EA2" w:rsidRPr="00AB5EA2" w:rsidRDefault="00AB5EA2" w:rsidP="00AB5EA2">
      <w:pPr>
        <w:numPr>
          <w:ilvl w:val="0"/>
          <w:numId w:val="34"/>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lastRenderedPageBreak/>
        <w:t>The voiced objections claimed the bill would amount to “double dipping” and would impose unacceptable costs. However, retirement pay and disability compensation are two separate, service-earned benefits, and the cost is modest in the context of the broader federal (and military) budget.</w:t>
      </w:r>
    </w:p>
    <w:p w14:paraId="2C9BF86E"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 </w:t>
      </w:r>
    </w:p>
    <w:p w14:paraId="76965F1C"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[RELATED: </w:t>
      </w:r>
      <w:hyperlink r:id="rId35" w:tooltip="Major Richard Star Act: Fact vs. Fiction" w:history="1">
        <w:r w:rsidRPr="00AB5EA2">
          <w:rPr>
            <w:rFonts w:eastAsia="Times New Roman" w:cs="Arial"/>
            <w:b/>
            <w:bCs/>
            <w:color w:val="007BFF"/>
            <w:sz w:val="22"/>
            <w:bdr w:val="none" w:sz="0" w:space="0" w:color="auto" w:frame="1"/>
          </w:rPr>
          <w:t>Major Richard Star Act: Fact vs. Fiction</w:t>
        </w:r>
      </w:hyperlink>
      <w:r w:rsidRPr="00AB5EA2">
        <w:rPr>
          <w:rFonts w:eastAsia="Times New Roman" w:cs="Arial"/>
          <w:b/>
          <w:bCs/>
          <w:color w:val="212529"/>
          <w:sz w:val="22"/>
          <w:bdr w:val="none" w:sz="0" w:space="0" w:color="auto" w:frame="1"/>
        </w:rPr>
        <w:t>]</w:t>
      </w:r>
    </w:p>
    <w:p w14:paraId="01CBBC7F"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000B096A" w14:textId="77777777" w:rsidR="00AB5EA2" w:rsidRPr="008128AA" w:rsidRDefault="00AB5EA2" w:rsidP="00AB5EA2">
      <w:pPr>
        <w:shd w:val="clear" w:color="auto" w:fill="FFFFFF"/>
        <w:spacing w:beforeAutospacing="1" w:after="0" w:afterAutospacing="1"/>
        <w:jc w:val="left"/>
        <w:textAlignment w:val="baseline"/>
        <w:outlineLvl w:val="1"/>
        <w:rPr>
          <w:rFonts w:eastAsia="Times New Roman" w:cs="Arial"/>
          <w:color w:val="212529"/>
          <w:sz w:val="24"/>
          <w:szCs w:val="24"/>
        </w:rPr>
      </w:pPr>
      <w:r w:rsidRPr="008128AA">
        <w:rPr>
          <w:rFonts w:eastAsia="Times New Roman" w:cs="Arial"/>
          <w:b/>
          <w:bCs/>
          <w:color w:val="212529"/>
          <w:sz w:val="24"/>
          <w:szCs w:val="24"/>
          <w:bdr w:val="none" w:sz="0" w:space="0" w:color="auto" w:frame="1"/>
        </w:rPr>
        <w:t>Senate NDAA Process</w:t>
      </w:r>
    </w:p>
    <w:p w14:paraId="4274E09B"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The National Defense Authorization Act (NDAA) is often used to advance veteran-benefits reforms because it is considered a “must-pass” bill. Advocates hoped the Star Act could hitch a ride as an FY 2026 NDAA amendment, but the process hit multiple roadblocks:</w:t>
      </w:r>
    </w:p>
    <w:p w14:paraId="18D97485" w14:textId="77777777" w:rsidR="00AB5EA2" w:rsidRPr="00AB5EA2" w:rsidRDefault="00AB5EA2" w:rsidP="00AB5EA2">
      <w:pPr>
        <w:numPr>
          <w:ilvl w:val="0"/>
          <w:numId w:val="35"/>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Richard Blumenthal (D-Conn.), Sen. Mike Crapo (R-Idaho), and Sen. Elizabeth Warren (D-Mass.) introduced the text of the legislation as a Senate NDAA amendment, but it was not included among the limited amendments to the bill passed by the chamber Oct. 9.</w:t>
      </w:r>
      <w:r w:rsidRPr="00AB5EA2">
        <w:rPr>
          <w:rFonts w:eastAsia="Times New Roman" w:cs="Arial"/>
          <w:color w:val="212529"/>
          <w:sz w:val="22"/>
        </w:rPr>
        <w:br/>
      </w:r>
    </w:p>
    <w:p w14:paraId="6957CF88" w14:textId="77777777" w:rsidR="00AB5EA2" w:rsidRPr="00AB5EA2" w:rsidRDefault="00AB5EA2" w:rsidP="00AB5EA2">
      <w:pPr>
        <w:numPr>
          <w:ilvl w:val="0"/>
          <w:numId w:val="35"/>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Efforts by Reps. Gus Bilirakis (R-Fla.) and Raul Ruiz (D-Calif.) to introduce the legislation as a House NDAA amendment also were not successful. As in previous years, the Star Act was </w:t>
      </w:r>
      <w:hyperlink r:id="rId36" w:history="1">
        <w:r w:rsidRPr="00AB5EA2">
          <w:rPr>
            <w:rFonts w:eastAsia="Times New Roman" w:cs="Arial"/>
            <w:color w:val="007BFF"/>
            <w:sz w:val="22"/>
            <w:bdr w:val="none" w:sz="0" w:space="0" w:color="auto" w:frame="1"/>
          </w:rPr>
          <w:t>not found “in order”</w:t>
        </w:r>
      </w:hyperlink>
      <w:r w:rsidRPr="00AB5EA2">
        <w:rPr>
          <w:rFonts w:eastAsia="Times New Roman" w:cs="Arial"/>
          <w:color w:val="212529"/>
          <w:sz w:val="22"/>
        </w:rPr>
        <w:t> in the House Rules Committee, preventing its consideration on the House floor.</w:t>
      </w:r>
      <w:r w:rsidRPr="00AB5EA2">
        <w:rPr>
          <w:rFonts w:eastAsia="Times New Roman" w:cs="Arial"/>
          <w:color w:val="212529"/>
          <w:sz w:val="22"/>
        </w:rPr>
        <w:br/>
      </w:r>
    </w:p>
    <w:p w14:paraId="68C17D9A" w14:textId="77777777" w:rsidR="00AB5EA2" w:rsidRPr="00AB5EA2" w:rsidRDefault="00AB5EA2" w:rsidP="00AB5EA2">
      <w:pPr>
        <w:numPr>
          <w:ilvl w:val="0"/>
          <w:numId w:val="35"/>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Some congressional leaders argue the bill lacks an offset or scoring mechanism to show how its costs will be absorbed, making it politically risky in tight fiscal and budgetary negotiations.</w:t>
      </w:r>
    </w:p>
    <w:p w14:paraId="61FC7E0C"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2E7C6AED"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In short: even when lawmakers manage to insert Star Act language into NDAA drafts, the bill faces structural and budgetary constraints that prevent its inclusion in the final version.</w:t>
      </w:r>
    </w:p>
    <w:p w14:paraId="761ED465"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17C71FC7"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[RELATED: </w:t>
      </w:r>
      <w:hyperlink r:id="rId37" w:tooltip="‘Long-Overdue Validation’: CDC Formally Recognizes Gulf War Illness" w:history="1">
        <w:r w:rsidRPr="00AB5EA2">
          <w:rPr>
            <w:rFonts w:eastAsia="Times New Roman" w:cs="Arial"/>
            <w:b/>
            <w:bCs/>
            <w:color w:val="007BFF"/>
            <w:sz w:val="22"/>
            <w:bdr w:val="none" w:sz="0" w:space="0" w:color="auto" w:frame="1"/>
          </w:rPr>
          <w:t>CDC Formally Recognizes Gulf War Illness</w:t>
        </w:r>
      </w:hyperlink>
      <w:r w:rsidRPr="00AB5EA2">
        <w:rPr>
          <w:rFonts w:eastAsia="Times New Roman" w:cs="Arial"/>
          <w:b/>
          <w:bCs/>
          <w:color w:val="212529"/>
          <w:sz w:val="22"/>
          <w:bdr w:val="none" w:sz="0" w:space="0" w:color="auto" w:frame="1"/>
        </w:rPr>
        <w:t>]</w:t>
      </w:r>
    </w:p>
    <w:p w14:paraId="4D1ADD26"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1AA2DC10" w14:textId="77777777" w:rsidR="00AB5EA2" w:rsidRPr="00AB5EA2" w:rsidRDefault="00AB5EA2" w:rsidP="00AB5EA2">
      <w:pPr>
        <w:shd w:val="clear" w:color="auto" w:fill="FFFFFF"/>
        <w:spacing w:beforeAutospacing="1" w:after="0" w:afterAutospacing="1"/>
        <w:jc w:val="left"/>
        <w:textAlignment w:val="baseline"/>
        <w:outlineLvl w:val="1"/>
        <w:rPr>
          <w:rFonts w:eastAsia="Times New Roman" w:cs="Arial"/>
          <w:color w:val="212529"/>
          <w:sz w:val="22"/>
        </w:rPr>
      </w:pPr>
      <w:r w:rsidRPr="00AB5EA2">
        <w:rPr>
          <w:rFonts w:eastAsia="Times New Roman" w:cs="Arial"/>
          <w:b/>
          <w:bCs/>
          <w:color w:val="212529"/>
          <w:sz w:val="22"/>
          <w:bdr w:val="none" w:sz="0" w:space="0" w:color="auto" w:frame="1"/>
        </w:rPr>
        <w:t>Why MOAA Isn’t Giving Up</w:t>
      </w:r>
    </w:p>
    <w:p w14:paraId="74E122CF"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MOAA remains among the most active and invested advocates for the Star Act.</w:t>
      </w:r>
    </w:p>
    <w:p w14:paraId="7C014699" w14:textId="77777777" w:rsidR="00AB5EA2" w:rsidRPr="00AB5EA2" w:rsidRDefault="00AB5EA2" w:rsidP="00AB5EA2">
      <w:pPr>
        <w:numPr>
          <w:ilvl w:val="0"/>
          <w:numId w:val="36"/>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MOAA has identified the Star Act as an </w:t>
      </w:r>
      <w:hyperlink r:id="rId38" w:history="1">
        <w:r w:rsidRPr="00AB5EA2">
          <w:rPr>
            <w:rFonts w:eastAsia="Times New Roman" w:cs="Arial"/>
            <w:i/>
            <w:iCs/>
            <w:color w:val="007BFF"/>
            <w:sz w:val="22"/>
            <w:bdr w:val="none" w:sz="0" w:space="0" w:color="auto" w:frame="1"/>
          </w:rPr>
          <w:t>enduring priority</w:t>
        </w:r>
      </w:hyperlink>
      <w:r w:rsidRPr="00AB5EA2">
        <w:rPr>
          <w:rFonts w:eastAsia="Times New Roman" w:cs="Arial"/>
          <w:i/>
          <w:iCs/>
          <w:color w:val="212529"/>
          <w:sz w:val="22"/>
          <w:bdr w:val="none" w:sz="0" w:space="0" w:color="auto" w:frame="1"/>
        </w:rPr>
        <w:t> </w:t>
      </w:r>
      <w:r w:rsidRPr="00AB5EA2">
        <w:rPr>
          <w:rFonts w:eastAsia="Times New Roman" w:cs="Arial"/>
          <w:color w:val="212529"/>
          <w:sz w:val="22"/>
        </w:rPr>
        <w:t>— we will continue advocating until it becomes law.</w:t>
      </w:r>
      <w:r w:rsidRPr="00AB5EA2">
        <w:rPr>
          <w:rFonts w:eastAsia="Times New Roman" w:cs="Arial"/>
          <w:color w:val="212529"/>
          <w:sz w:val="22"/>
        </w:rPr>
        <w:br/>
      </w:r>
    </w:p>
    <w:p w14:paraId="57FE4EE5" w14:textId="77777777" w:rsidR="00AB5EA2" w:rsidRPr="00AB5EA2" w:rsidRDefault="00AB5EA2" w:rsidP="00AB5EA2">
      <w:pPr>
        <w:numPr>
          <w:ilvl w:val="0"/>
          <w:numId w:val="36"/>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MOAA will continue working with hundreds of </w:t>
      </w:r>
      <w:hyperlink r:id="rId39" w:history="1">
        <w:r w:rsidRPr="00AB5EA2">
          <w:rPr>
            <w:rFonts w:eastAsia="Times New Roman" w:cs="Arial"/>
            <w:color w:val="007BFF"/>
            <w:sz w:val="22"/>
            <w:bdr w:val="none" w:sz="0" w:space="0" w:color="auto" w:frame="1"/>
          </w:rPr>
          <w:t>councils and chapters nationwide</w:t>
        </w:r>
      </w:hyperlink>
      <w:r w:rsidRPr="00AB5EA2">
        <w:rPr>
          <w:rFonts w:eastAsia="Times New Roman" w:cs="Arial"/>
          <w:color w:val="212529"/>
          <w:sz w:val="22"/>
        </w:rPr>
        <w:t>, grassroots advocates, and other military and veterans service organizations to coordinate outreach to lawmakers, provide templates for constituent messaging, and </w:t>
      </w:r>
      <w:hyperlink r:id="rId40" w:history="1">
        <w:r w:rsidRPr="00AB5EA2">
          <w:rPr>
            <w:rFonts w:eastAsia="Times New Roman" w:cs="Arial"/>
            <w:color w:val="007BFF"/>
            <w:sz w:val="22"/>
            <w:bdr w:val="none" w:sz="0" w:space="0" w:color="auto" w:frame="1"/>
          </w:rPr>
          <w:t>mobilize support for the Star Act</w:t>
        </w:r>
      </w:hyperlink>
      <w:r w:rsidRPr="00AB5EA2">
        <w:rPr>
          <w:rFonts w:eastAsia="Times New Roman" w:cs="Arial"/>
          <w:color w:val="212529"/>
          <w:sz w:val="22"/>
        </w:rPr>
        <w:t>.</w:t>
      </w:r>
      <w:r w:rsidRPr="00AB5EA2">
        <w:rPr>
          <w:rFonts w:eastAsia="Times New Roman" w:cs="Arial"/>
          <w:color w:val="212529"/>
          <w:sz w:val="22"/>
        </w:rPr>
        <w:br/>
      </w:r>
    </w:p>
    <w:p w14:paraId="52259602" w14:textId="77777777" w:rsidR="00AB5EA2" w:rsidRPr="00AB5EA2" w:rsidRDefault="00AB5EA2" w:rsidP="00AB5EA2">
      <w:pPr>
        <w:numPr>
          <w:ilvl w:val="0"/>
          <w:numId w:val="36"/>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MOAA continues to emphasize that while the “cost” objection is repeated, the </w:t>
      </w:r>
      <w:hyperlink r:id="rId41" w:history="1">
        <w:r w:rsidRPr="00AB5EA2">
          <w:rPr>
            <w:rFonts w:eastAsia="Times New Roman" w:cs="Arial"/>
            <w:color w:val="007BFF"/>
            <w:sz w:val="22"/>
            <w:bdr w:val="none" w:sz="0" w:space="0" w:color="auto" w:frame="1"/>
          </w:rPr>
          <w:t>estimated financial impact of Star Act</w:t>
        </w:r>
      </w:hyperlink>
      <w:r w:rsidRPr="00AB5EA2">
        <w:rPr>
          <w:rFonts w:eastAsia="Times New Roman" w:cs="Arial"/>
          <w:color w:val="212529"/>
          <w:sz w:val="22"/>
        </w:rPr>
        <w:t> enactment is relatively modest (less than $1 billion annually over 10 years, by many estimates).</w:t>
      </w:r>
      <w:r w:rsidRPr="00AB5EA2">
        <w:rPr>
          <w:rFonts w:eastAsia="Times New Roman" w:cs="Arial"/>
          <w:color w:val="212529"/>
          <w:sz w:val="22"/>
        </w:rPr>
        <w:br/>
      </w:r>
    </w:p>
    <w:p w14:paraId="06F8BD5F" w14:textId="77777777" w:rsidR="00AB5EA2" w:rsidRPr="00AB5EA2" w:rsidRDefault="00AB5EA2" w:rsidP="00AB5EA2">
      <w:pPr>
        <w:numPr>
          <w:ilvl w:val="0"/>
          <w:numId w:val="36"/>
        </w:numPr>
        <w:shd w:val="clear" w:color="auto" w:fill="FFFFFF"/>
        <w:spacing w:after="0"/>
        <w:ind w:left="1380"/>
        <w:jc w:val="left"/>
        <w:textAlignment w:val="baseline"/>
        <w:rPr>
          <w:rFonts w:eastAsia="Times New Roman" w:cs="Arial"/>
          <w:color w:val="212529"/>
          <w:sz w:val="22"/>
        </w:rPr>
      </w:pPr>
      <w:r w:rsidRPr="00AB5EA2">
        <w:rPr>
          <w:rFonts w:eastAsia="Times New Roman" w:cs="Arial"/>
          <w:color w:val="212529"/>
          <w:sz w:val="22"/>
        </w:rPr>
        <w:t>Because Congress is sensitive to constituent pressure, MOAA sees continuous grassroots engagement as a critical lever for the future.</w:t>
      </w:r>
    </w:p>
    <w:p w14:paraId="0F85958B"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lastRenderedPageBreak/>
        <w:t> </w:t>
      </w:r>
    </w:p>
    <w:p w14:paraId="12C6B989"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The moral and political case for the Star Act remains strong, and relentless advocacy may yet force a vote.</w:t>
      </w:r>
    </w:p>
    <w:p w14:paraId="6CC86D8C"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601F7736" w14:textId="77777777" w:rsidR="00AB5EA2" w:rsidRPr="00AB5EA2" w:rsidRDefault="00AB5EA2" w:rsidP="00AB5EA2">
      <w:pPr>
        <w:shd w:val="clear" w:color="auto" w:fill="FFFFFF"/>
        <w:spacing w:beforeAutospacing="1" w:after="0" w:afterAutospacing="1"/>
        <w:jc w:val="left"/>
        <w:textAlignment w:val="baseline"/>
        <w:outlineLvl w:val="1"/>
        <w:rPr>
          <w:rFonts w:eastAsia="Times New Roman" w:cs="Arial"/>
          <w:color w:val="212529"/>
          <w:sz w:val="22"/>
        </w:rPr>
      </w:pPr>
      <w:r w:rsidRPr="00AB5EA2">
        <w:rPr>
          <w:rFonts w:eastAsia="Times New Roman" w:cs="Arial"/>
          <w:b/>
          <w:bCs/>
          <w:color w:val="212529"/>
          <w:sz w:val="22"/>
          <w:bdr w:val="none" w:sz="0" w:space="0" w:color="auto" w:frame="1"/>
        </w:rPr>
        <w:t>How You Can Help Keep Pressure on Congress</w:t>
      </w:r>
    </w:p>
    <w:p w14:paraId="322D4D6D"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If you want to help move the Star Act forward, you and your network can take these steps:</w:t>
      </w:r>
    </w:p>
    <w:p w14:paraId="0F001D47"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 </w:t>
      </w:r>
    </w:p>
    <w:p w14:paraId="126FD5A2"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Contact Your Senators and Representative:</w:t>
      </w:r>
      <w:r w:rsidRPr="00AB5EA2">
        <w:rPr>
          <w:rFonts w:eastAsia="Times New Roman" w:cs="Arial"/>
          <w:color w:val="212529"/>
          <w:sz w:val="22"/>
        </w:rPr>
        <w:t> Use MOAA’s </w:t>
      </w:r>
      <w:hyperlink r:id="rId42" w:history="1">
        <w:r w:rsidRPr="00AB5EA2">
          <w:rPr>
            <w:rFonts w:eastAsia="Times New Roman" w:cs="Arial"/>
            <w:color w:val="007BFF"/>
            <w:sz w:val="22"/>
            <w:bdr w:val="none" w:sz="0" w:space="0" w:color="auto" w:frame="1"/>
          </w:rPr>
          <w:t>Legislative Action Center</w:t>
        </w:r>
      </w:hyperlink>
      <w:r w:rsidRPr="00AB5EA2">
        <w:rPr>
          <w:rFonts w:eastAsia="Times New Roman" w:cs="Arial"/>
          <w:color w:val="212529"/>
          <w:sz w:val="22"/>
        </w:rPr>
        <w:t> and ask your lawmakers: </w:t>
      </w:r>
      <w:r w:rsidRPr="00AB5EA2">
        <w:rPr>
          <w:rFonts w:eastAsia="Times New Roman" w:cs="Arial"/>
          <w:i/>
          <w:iCs/>
          <w:color w:val="212529"/>
          <w:sz w:val="22"/>
          <w:bdr w:val="none" w:sz="0" w:space="0" w:color="auto" w:frame="1"/>
        </w:rPr>
        <w:t>“Will you cosponsor and push for a floor vote on the Major Richard Star Act (S. 1032/H.R. 2102) before year’s end?”</w:t>
      </w:r>
    </w:p>
    <w:p w14:paraId="67635B1A"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i/>
          <w:iCs/>
          <w:color w:val="212529"/>
          <w:sz w:val="22"/>
          <w:bdr w:val="none" w:sz="0" w:space="0" w:color="auto" w:frame="1"/>
        </w:rPr>
        <w:t> </w:t>
      </w:r>
    </w:p>
    <w:p w14:paraId="69AAD793"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Ask to meet or engage with their veterans’ policy or appropriations staff when lawmakers are home for district work periods; if you’re personally affected by this “wounded veteran tax,” include your story when communicating with Congress.</w:t>
      </w:r>
    </w:p>
    <w:p w14:paraId="5A1D0827"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26CEB3A2"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Leverage Grassroots Pressure and Media: </w:t>
      </w:r>
      <w:r w:rsidRPr="00AB5EA2">
        <w:rPr>
          <w:rFonts w:eastAsia="Times New Roman" w:cs="Arial"/>
          <w:color w:val="212529"/>
          <w:sz w:val="22"/>
        </w:rPr>
        <w:t>Write opinion pieces (or a letter to the editor) for local and national news outlets about veterans unfairly denied full benefits. Use social media campaigns tagging your lawmakers, veterans groups, and national media.</w:t>
      </w:r>
    </w:p>
    <w:p w14:paraId="62CE242B"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194E690E"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b/>
          <w:bCs/>
          <w:color w:val="212529"/>
          <w:sz w:val="22"/>
          <w:bdr w:val="none" w:sz="0" w:space="0" w:color="auto" w:frame="1"/>
        </w:rPr>
        <w:t>Demand Action From Congress: </w:t>
      </w:r>
      <w:r w:rsidRPr="00AB5EA2">
        <w:rPr>
          <w:rFonts w:eastAsia="Times New Roman" w:cs="Arial"/>
          <w:color w:val="212529"/>
          <w:sz w:val="22"/>
        </w:rPr>
        <w:t>In the last three sessions of Congress, the Star Act has had overwhelming support from lawmakers (</w:t>
      </w:r>
      <w:hyperlink r:id="rId43" w:anchor="tabs" w:history="1">
        <w:r w:rsidRPr="00AB5EA2">
          <w:rPr>
            <w:rFonts w:eastAsia="Times New Roman" w:cs="Arial"/>
            <w:color w:val="007BFF"/>
            <w:sz w:val="22"/>
            <w:bdr w:val="none" w:sz="0" w:space="0" w:color="auto" w:frame="1"/>
          </w:rPr>
          <w:t>117th</w:t>
        </w:r>
      </w:hyperlink>
      <w:r w:rsidRPr="00AB5EA2">
        <w:rPr>
          <w:rFonts w:eastAsia="Times New Roman" w:cs="Arial"/>
          <w:color w:val="212529"/>
          <w:sz w:val="22"/>
        </w:rPr>
        <w:t>, </w:t>
      </w:r>
      <w:hyperlink r:id="rId44" w:anchor="tabs" w:history="1">
        <w:r w:rsidRPr="00AB5EA2">
          <w:rPr>
            <w:rFonts w:eastAsia="Times New Roman" w:cs="Arial"/>
            <w:color w:val="007BFF"/>
            <w:sz w:val="22"/>
            <w:bdr w:val="none" w:sz="0" w:space="0" w:color="auto" w:frame="1"/>
          </w:rPr>
          <w:t>118th</w:t>
        </w:r>
      </w:hyperlink>
      <w:r w:rsidRPr="00AB5EA2">
        <w:rPr>
          <w:rFonts w:eastAsia="Times New Roman" w:cs="Arial"/>
          <w:color w:val="212529"/>
          <w:sz w:val="22"/>
        </w:rPr>
        <w:t>, </w:t>
      </w:r>
      <w:hyperlink r:id="rId45" w:anchor="tabs" w:history="1">
        <w:r w:rsidRPr="00AB5EA2">
          <w:rPr>
            <w:rFonts w:eastAsia="Times New Roman" w:cs="Arial"/>
            <w:color w:val="007BFF"/>
            <w:sz w:val="22"/>
            <w:bdr w:val="none" w:sz="0" w:space="0" w:color="auto" w:frame="1"/>
          </w:rPr>
          <w:t>119th</w:t>
        </w:r>
      </w:hyperlink>
      <w:r w:rsidRPr="00AB5EA2">
        <w:rPr>
          <w:rFonts w:eastAsia="Times New Roman" w:cs="Arial"/>
          <w:color w:val="212529"/>
          <w:sz w:val="22"/>
        </w:rPr>
        <w:t>) yet the bill has not received a floor vote. Cosponsoring such a bill allows lawmakers to gain credit for supporting veterans without taking action: Tell your senators and representative that the debt we owe these combat-injured veterans cannot be calculated with a simple Congressional Budget Office score, and demand they bring the Star Act to the floor for a vote.</w:t>
      </w:r>
    </w:p>
    <w:p w14:paraId="7020F2FC"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3B169087" w14:textId="77777777" w:rsidR="00AB5EA2" w:rsidRPr="00AB5EA2" w:rsidRDefault="00AB5EA2" w:rsidP="00AB5EA2">
      <w:pPr>
        <w:shd w:val="clear" w:color="auto" w:fill="FFFFFF"/>
        <w:spacing w:beforeAutospacing="1" w:after="0" w:afterAutospacing="1"/>
        <w:jc w:val="left"/>
        <w:textAlignment w:val="baseline"/>
        <w:outlineLvl w:val="1"/>
        <w:rPr>
          <w:rFonts w:eastAsia="Times New Roman" w:cs="Arial"/>
          <w:color w:val="212529"/>
          <w:sz w:val="22"/>
        </w:rPr>
      </w:pPr>
      <w:r w:rsidRPr="00AB5EA2">
        <w:rPr>
          <w:rFonts w:eastAsia="Times New Roman" w:cs="Arial"/>
          <w:b/>
          <w:bCs/>
          <w:color w:val="212529"/>
          <w:sz w:val="22"/>
          <w:bdr w:val="none" w:sz="0" w:space="0" w:color="auto" w:frame="1"/>
        </w:rPr>
        <w:t>The Bottom Line</w:t>
      </w:r>
    </w:p>
    <w:p w14:paraId="6BB362EE"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The Major Richard Star Act is backed by broad bipartisan support and a compelling moral argument, but procedural gatekeeping and cost objections have repeatedly stymied its progress. The next few weeks may be the last chance in 2025 to push it into law.</w:t>
      </w:r>
    </w:p>
    <w:p w14:paraId="5BE74722"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52A0DB29"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With a sustained, coordinated grassroots effort, veterans and advocates can make that push count.</w:t>
      </w:r>
    </w:p>
    <w:p w14:paraId="00049EBF" w14:textId="77777777" w:rsidR="00AB5EA2" w:rsidRPr="00AB5EA2" w:rsidRDefault="00AB5EA2" w:rsidP="00AB5EA2">
      <w:pPr>
        <w:shd w:val="clear" w:color="auto" w:fill="FFFFFF"/>
        <w:spacing w:after="0"/>
        <w:jc w:val="left"/>
        <w:textAlignment w:val="baseline"/>
        <w:rPr>
          <w:rFonts w:eastAsia="Times New Roman" w:cs="Arial"/>
          <w:color w:val="212529"/>
          <w:sz w:val="22"/>
        </w:rPr>
      </w:pPr>
      <w:r w:rsidRPr="00AB5EA2">
        <w:rPr>
          <w:rFonts w:eastAsia="Times New Roman" w:cs="Arial"/>
          <w:color w:val="212529"/>
          <w:sz w:val="22"/>
        </w:rPr>
        <w:t> </w:t>
      </w:r>
    </w:p>
    <w:p w14:paraId="4C4AB99C" w14:textId="77777777" w:rsidR="00AB5EA2" w:rsidRPr="00AB5EA2" w:rsidRDefault="00AB5EA2" w:rsidP="00AB5EA2">
      <w:pPr>
        <w:shd w:val="clear" w:color="auto" w:fill="F2F2F2"/>
        <w:spacing w:beforeAutospacing="1" w:after="0" w:afterAutospacing="1"/>
        <w:jc w:val="left"/>
        <w:textAlignment w:val="baseline"/>
        <w:outlineLvl w:val="1"/>
        <w:rPr>
          <w:rFonts w:eastAsia="Times New Roman" w:cs="Arial"/>
          <w:color w:val="212529"/>
          <w:sz w:val="22"/>
        </w:rPr>
      </w:pPr>
      <w:r w:rsidRPr="00AB5EA2">
        <w:rPr>
          <w:rFonts w:eastAsia="Times New Roman" w:cs="Arial"/>
          <w:b/>
          <w:bCs/>
          <w:color w:val="212529"/>
          <w:sz w:val="22"/>
          <w:bdr w:val="none" w:sz="0" w:space="0" w:color="auto" w:frame="1"/>
        </w:rPr>
        <w:t>When MOAA Speaks, Congress Listens</w:t>
      </w:r>
    </w:p>
    <w:p w14:paraId="69BF86AA" w14:textId="77777777" w:rsidR="00AB5EA2" w:rsidRPr="00AB5EA2" w:rsidRDefault="00AB5EA2" w:rsidP="00AB5EA2">
      <w:pPr>
        <w:shd w:val="clear" w:color="auto" w:fill="F2F2F2"/>
        <w:spacing w:after="0"/>
        <w:jc w:val="left"/>
        <w:textAlignment w:val="baseline"/>
        <w:rPr>
          <w:rFonts w:eastAsia="Times New Roman" w:cs="Arial"/>
          <w:color w:val="212529"/>
          <w:sz w:val="22"/>
        </w:rPr>
      </w:pPr>
      <w:r w:rsidRPr="00AB5EA2">
        <w:rPr>
          <w:rFonts w:eastAsia="Times New Roman" w:cs="Arial"/>
          <w:color w:val="212529"/>
          <w:sz w:val="22"/>
        </w:rPr>
        <w:t>Learn more about MOAA’s key advocacy issues, and contact your elected officials using our messaging platform.</w:t>
      </w:r>
    </w:p>
    <w:p w14:paraId="739E0C29" w14:textId="77777777" w:rsidR="00AB5EA2" w:rsidRPr="00AB5EA2" w:rsidRDefault="00AB5EA2" w:rsidP="00AB5EA2">
      <w:pPr>
        <w:shd w:val="clear" w:color="auto" w:fill="F2F2F2"/>
        <w:spacing w:after="0"/>
        <w:jc w:val="left"/>
        <w:textAlignment w:val="baseline"/>
        <w:rPr>
          <w:rFonts w:eastAsia="Times New Roman" w:cs="Arial"/>
          <w:color w:val="212529"/>
          <w:sz w:val="22"/>
        </w:rPr>
      </w:pPr>
      <w:hyperlink r:id="rId46" w:tgtFrame="_self" w:history="1">
        <w:r w:rsidRPr="00AB5EA2">
          <w:rPr>
            <w:rFonts w:eastAsia="Times New Roman" w:cs="Arial"/>
            <w:b/>
            <w:bCs/>
            <w:caps/>
            <w:color w:val="FFFFFF"/>
            <w:sz w:val="22"/>
            <w:bdr w:val="single" w:sz="8" w:space="6" w:color="009FC2" w:frame="1"/>
            <w:shd w:val="clear" w:color="auto" w:fill="009FC2"/>
          </w:rPr>
          <w:t>TAKE ACTION</w:t>
        </w:r>
      </w:hyperlink>
    </w:p>
    <w:p w14:paraId="6060BE7D" w14:textId="77777777" w:rsidR="00AB5EA2" w:rsidRPr="00AB5EA2" w:rsidRDefault="00AB5EA2" w:rsidP="00AB5EA2">
      <w:pPr>
        <w:shd w:val="clear" w:color="auto" w:fill="FFFFFF"/>
        <w:spacing w:after="0" w:line="360" w:lineRule="auto"/>
        <w:jc w:val="left"/>
        <w:textAlignment w:val="baseline"/>
        <w:outlineLvl w:val="0"/>
        <w:rPr>
          <w:rFonts w:eastAsia="Times New Roman" w:cs="Arial"/>
          <w:color w:val="212529"/>
          <w:kern w:val="36"/>
          <w:sz w:val="22"/>
        </w:rPr>
      </w:pPr>
    </w:p>
    <w:p w14:paraId="56BF496C" w14:textId="77777777" w:rsidR="00741927" w:rsidRDefault="00741927" w:rsidP="00741927">
      <w:pPr>
        <w:shd w:val="clear" w:color="auto" w:fill="FFFFFF"/>
        <w:spacing w:after="0" w:line="360" w:lineRule="auto"/>
        <w:jc w:val="left"/>
        <w:textAlignment w:val="baseline"/>
        <w:outlineLvl w:val="0"/>
        <w:rPr>
          <w:rFonts w:eastAsia="Times New Roman" w:cs="Arial"/>
          <w:color w:val="212529"/>
          <w:kern w:val="36"/>
          <w:sz w:val="22"/>
        </w:rPr>
      </w:pPr>
    </w:p>
    <w:p w14:paraId="383C4D5C" w14:textId="77777777" w:rsidR="00870986" w:rsidRDefault="00870986" w:rsidP="00B70208">
      <w:pPr>
        <w:shd w:val="clear" w:color="auto" w:fill="FFFFFF"/>
        <w:spacing w:after="0" w:line="360" w:lineRule="auto"/>
        <w:jc w:val="left"/>
        <w:textAlignment w:val="baseline"/>
        <w:outlineLvl w:val="0"/>
        <w:rPr>
          <w:rFonts w:eastAsia="Times New Roman" w:cs="Arial"/>
          <w:b/>
          <w:bCs/>
          <w:color w:val="212529"/>
          <w:kern w:val="36"/>
          <w:sz w:val="28"/>
          <w:szCs w:val="28"/>
        </w:rPr>
      </w:pPr>
      <w:r w:rsidRPr="00870986">
        <w:rPr>
          <w:rFonts w:eastAsia="Times New Roman" w:cs="Arial"/>
          <w:b/>
          <w:bCs/>
          <w:color w:val="212529"/>
          <w:kern w:val="36"/>
          <w:sz w:val="28"/>
          <w:szCs w:val="28"/>
        </w:rPr>
        <w:t>Tax Law Changes May Influence Your Year-End Money Moves</w:t>
      </w:r>
    </w:p>
    <w:p w14:paraId="5FA77AF1" w14:textId="159D6985" w:rsidR="00B70208" w:rsidRDefault="00B70208" w:rsidP="00B70208">
      <w:pPr>
        <w:shd w:val="clear" w:color="auto" w:fill="FFFFFF"/>
        <w:spacing w:after="0" w:line="360" w:lineRule="auto"/>
        <w:jc w:val="left"/>
        <w:textAlignment w:val="baseline"/>
        <w:outlineLvl w:val="0"/>
        <w:rPr>
          <w:rFonts w:cs="Arial"/>
          <w:b/>
          <w:bCs/>
          <w:color w:val="212529"/>
          <w:sz w:val="22"/>
          <w:bdr w:val="none" w:sz="0" w:space="0" w:color="auto" w:frame="1"/>
          <w:shd w:val="clear" w:color="auto" w:fill="FFFFFF"/>
        </w:rPr>
      </w:pPr>
      <w:r w:rsidRPr="00B70208">
        <w:rPr>
          <w:rStyle w:val="news-articleauthor-by"/>
          <w:rFonts w:cs="Arial"/>
          <w:b/>
          <w:bCs/>
          <w:color w:val="212529"/>
          <w:sz w:val="22"/>
          <w:bdr w:val="none" w:sz="0" w:space="0" w:color="auto" w:frame="1"/>
          <w:shd w:val="clear" w:color="auto" w:fill="FFFFFF"/>
        </w:rPr>
        <w:lastRenderedPageBreak/>
        <w:t>By:</w:t>
      </w:r>
      <w:r w:rsidRPr="00B70208">
        <w:rPr>
          <w:rFonts w:cs="Arial"/>
          <w:b/>
          <w:bCs/>
          <w:color w:val="212529"/>
          <w:sz w:val="22"/>
          <w:shd w:val="clear" w:color="auto" w:fill="FFFFFF"/>
        </w:rPr>
        <w:t> </w:t>
      </w:r>
      <w:r w:rsidRPr="00B70208">
        <w:rPr>
          <w:rFonts w:cs="Arial"/>
          <w:b/>
          <w:bCs/>
          <w:color w:val="212529"/>
          <w:sz w:val="22"/>
          <w:bdr w:val="none" w:sz="0" w:space="0" w:color="auto" w:frame="1"/>
          <w:shd w:val="clear" w:color="auto" w:fill="FFFFFF"/>
        </w:rPr>
        <w:t>Lila Quintiliani</w:t>
      </w:r>
    </w:p>
    <w:p w14:paraId="5E4E5622" w14:textId="41D46EE2" w:rsidR="00B70208" w:rsidRDefault="00B70208" w:rsidP="00B70208">
      <w:pPr>
        <w:shd w:val="clear" w:color="auto" w:fill="FFFFFF"/>
        <w:spacing w:after="0" w:line="360" w:lineRule="auto"/>
        <w:jc w:val="left"/>
        <w:textAlignment w:val="baseline"/>
        <w:outlineLvl w:val="0"/>
        <w:rPr>
          <w:rFonts w:cs="Arial"/>
          <w:color w:val="212529"/>
          <w:sz w:val="22"/>
          <w:bdr w:val="none" w:sz="0" w:space="0" w:color="auto" w:frame="1"/>
          <w:shd w:val="clear" w:color="auto" w:fill="FFFFFF"/>
        </w:rPr>
      </w:pPr>
      <w:r>
        <w:rPr>
          <w:rFonts w:cs="Arial"/>
          <w:color w:val="212529"/>
          <w:sz w:val="22"/>
          <w:bdr w:val="none" w:sz="0" w:space="0" w:color="auto" w:frame="1"/>
          <w:shd w:val="clear" w:color="auto" w:fill="FFFFFF"/>
        </w:rPr>
        <w:t>From October 9, 2025, MOAA Newsletter (Originally from the October MOAA Magazine)</w:t>
      </w:r>
    </w:p>
    <w:p w14:paraId="22475F9F" w14:textId="77777777" w:rsidR="00B70208" w:rsidRDefault="00B70208" w:rsidP="00B70208">
      <w:pPr>
        <w:shd w:val="clear" w:color="auto" w:fill="FFFFFF"/>
        <w:spacing w:after="0" w:line="360" w:lineRule="auto"/>
        <w:jc w:val="left"/>
        <w:textAlignment w:val="baseline"/>
        <w:outlineLvl w:val="0"/>
        <w:rPr>
          <w:rFonts w:cs="Arial"/>
          <w:color w:val="212529"/>
          <w:sz w:val="22"/>
          <w:bdr w:val="none" w:sz="0" w:space="0" w:color="auto" w:frame="1"/>
          <w:shd w:val="clear" w:color="auto" w:fill="FFFFFF"/>
        </w:rPr>
      </w:pPr>
    </w:p>
    <w:p w14:paraId="2E004C48"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The end of the year usually means it’s time to tackle your financial to-do list. But new changes to tax law may give you more to consider when getting your personal finances in order.</w:t>
      </w:r>
    </w:p>
    <w:p w14:paraId="5C7B28D7"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7BDAB344"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The One Big Beautiful Bill Act made permanent some changes due to expire in 2025. For example:</w:t>
      </w:r>
    </w:p>
    <w:p w14:paraId="101C3EE1" w14:textId="77777777" w:rsidR="00B70208" w:rsidRPr="00B70208" w:rsidRDefault="00B70208" w:rsidP="00B70208">
      <w:pPr>
        <w:numPr>
          <w:ilvl w:val="0"/>
          <w:numId w:val="37"/>
        </w:numPr>
        <w:shd w:val="clear" w:color="auto" w:fill="FFFFFF"/>
        <w:spacing w:after="0"/>
        <w:ind w:left="1380"/>
        <w:jc w:val="left"/>
        <w:textAlignment w:val="baseline"/>
        <w:rPr>
          <w:rFonts w:eastAsia="Times New Roman" w:cs="Arial"/>
          <w:color w:val="212529"/>
          <w:sz w:val="22"/>
        </w:rPr>
      </w:pPr>
      <w:r w:rsidRPr="00B70208">
        <w:rPr>
          <w:rFonts w:eastAsia="Times New Roman" w:cs="Arial"/>
          <w:color w:val="212529"/>
          <w:sz w:val="22"/>
        </w:rPr>
        <w:t>The seven tax brackets — 10%, 12%, 22%, 24%, 32%, 35%, and 37% — will remain in place.</w:t>
      </w:r>
    </w:p>
    <w:p w14:paraId="26A4E4ED" w14:textId="77777777" w:rsidR="00B70208" w:rsidRPr="00B70208" w:rsidRDefault="00B70208" w:rsidP="00B70208">
      <w:pPr>
        <w:numPr>
          <w:ilvl w:val="0"/>
          <w:numId w:val="37"/>
        </w:numPr>
        <w:shd w:val="clear" w:color="auto" w:fill="FFFFFF"/>
        <w:spacing w:after="0"/>
        <w:ind w:left="1380"/>
        <w:jc w:val="left"/>
        <w:textAlignment w:val="baseline"/>
        <w:rPr>
          <w:rFonts w:eastAsia="Times New Roman" w:cs="Arial"/>
          <w:color w:val="212529"/>
          <w:sz w:val="22"/>
        </w:rPr>
      </w:pPr>
      <w:r w:rsidRPr="00B70208">
        <w:rPr>
          <w:rFonts w:eastAsia="Times New Roman" w:cs="Arial"/>
          <w:color w:val="212529"/>
          <w:sz w:val="22"/>
        </w:rPr>
        <w:t>The standard deduction increased to $15,750 for single filers and $31,500 for married couples filing jointly.</w:t>
      </w:r>
    </w:p>
    <w:p w14:paraId="1EEF31DD" w14:textId="77777777" w:rsidR="00B70208" w:rsidRPr="00B70208" w:rsidRDefault="00B70208" w:rsidP="00B70208">
      <w:pPr>
        <w:numPr>
          <w:ilvl w:val="0"/>
          <w:numId w:val="37"/>
        </w:numPr>
        <w:shd w:val="clear" w:color="auto" w:fill="FFFFFF"/>
        <w:spacing w:after="0"/>
        <w:ind w:left="1380"/>
        <w:jc w:val="left"/>
        <w:textAlignment w:val="baseline"/>
        <w:rPr>
          <w:rFonts w:eastAsia="Times New Roman" w:cs="Arial"/>
          <w:color w:val="212529"/>
          <w:sz w:val="22"/>
        </w:rPr>
      </w:pPr>
      <w:r w:rsidRPr="00B70208">
        <w:rPr>
          <w:rFonts w:eastAsia="Times New Roman" w:cs="Arial"/>
          <w:color w:val="212529"/>
          <w:sz w:val="22"/>
        </w:rPr>
        <w:t>For 2025-2028, there’s an additional $6,000 deduction for taxpayers 65 years and older, although there is a phaseout for those with modified adjusted gross incomes exceeding $75,000 for single filers or over $150,000 for married filers.</w:t>
      </w:r>
    </w:p>
    <w:p w14:paraId="5958B5FD"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3B4A886C"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Here are some tips for your year-end consideration.</w:t>
      </w:r>
    </w:p>
    <w:p w14:paraId="35606516"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 </w:t>
      </w:r>
    </w:p>
    <w:p w14:paraId="4E12CC44" w14:textId="77777777" w:rsidR="00B70208" w:rsidRPr="00B70208" w:rsidRDefault="00B70208" w:rsidP="00B70208">
      <w:pPr>
        <w:shd w:val="clear" w:color="auto" w:fill="FFFFFF"/>
        <w:spacing w:beforeAutospacing="1" w:after="0" w:afterAutospacing="1"/>
        <w:jc w:val="left"/>
        <w:textAlignment w:val="baseline"/>
        <w:outlineLvl w:val="1"/>
        <w:rPr>
          <w:rFonts w:eastAsia="Times New Roman" w:cs="Arial"/>
          <w:color w:val="212529"/>
          <w:sz w:val="22"/>
        </w:rPr>
      </w:pPr>
      <w:r w:rsidRPr="00B70208">
        <w:rPr>
          <w:rFonts w:eastAsia="Times New Roman" w:cs="Arial"/>
          <w:b/>
          <w:bCs/>
          <w:color w:val="212529"/>
          <w:sz w:val="22"/>
          <w:bdr w:val="none" w:sz="0" w:space="0" w:color="auto" w:frame="1"/>
        </w:rPr>
        <w:t>Embracing Flexibility</w:t>
      </w:r>
    </w:p>
    <w:p w14:paraId="42332D49"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The lower tax brackets that were due to expire this year led some financial professionals to suggest their clients accelerate taking income — the taking of a distribution from a taxable account or realizing income in some other way. But that advice may no longer make sense.</w:t>
      </w:r>
    </w:p>
    <w:p w14:paraId="405D2887"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50E8A92B"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“With the new law, there may not be a need to accelerate taking income, and taxpayers now have a lot more flexibility,” said </w:t>
      </w:r>
      <w:r w:rsidRPr="00B70208">
        <w:rPr>
          <w:rFonts w:eastAsia="Times New Roman" w:cs="Arial"/>
          <w:color w:val="212529"/>
          <w:sz w:val="22"/>
          <w:bdr w:val="none" w:sz="0" w:space="0" w:color="auto" w:frame="1"/>
        </w:rPr>
        <w:t>Lt. Col. Amy King, USA (Ret), CFP®, </w:t>
      </w:r>
      <w:r w:rsidRPr="00B70208">
        <w:rPr>
          <w:rFonts w:eastAsia="Times New Roman" w:cs="Arial"/>
          <w:color w:val="212529"/>
          <w:sz w:val="22"/>
        </w:rPr>
        <w:t>who works with veterans and federal employees at her firm, </w:t>
      </w:r>
      <w:hyperlink r:id="rId47" w:history="1">
        <w:r w:rsidRPr="00B70208">
          <w:rPr>
            <w:rFonts w:eastAsia="Times New Roman" w:cs="Arial"/>
            <w:color w:val="007BFF"/>
            <w:sz w:val="22"/>
            <w:u w:val="single"/>
            <w:bdr w:val="none" w:sz="0" w:space="0" w:color="auto" w:frame="1"/>
          </w:rPr>
          <w:t>Instar Financial Planning</w:t>
        </w:r>
      </w:hyperlink>
      <w:r w:rsidRPr="00B70208">
        <w:rPr>
          <w:rFonts w:eastAsia="Times New Roman" w:cs="Arial"/>
          <w:color w:val="212529"/>
          <w:sz w:val="22"/>
        </w:rPr>
        <w:t>. “They might decide to spread it out over a few years.”</w:t>
      </w:r>
    </w:p>
    <w:p w14:paraId="08AEC691"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34046A64"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[RELATED: </w:t>
      </w:r>
      <w:hyperlink r:id="rId48" w:history="1">
        <w:r w:rsidRPr="00B70208">
          <w:rPr>
            <w:rFonts w:eastAsia="Times New Roman" w:cs="Arial"/>
            <w:b/>
            <w:bCs/>
            <w:color w:val="007BFF"/>
            <w:sz w:val="22"/>
            <w:u w:val="single"/>
            <w:bdr w:val="none" w:sz="0" w:space="0" w:color="auto" w:frame="1"/>
          </w:rPr>
          <w:t>Tips for Choosing a Financial Planner</w:t>
        </w:r>
      </w:hyperlink>
      <w:r w:rsidRPr="00B70208">
        <w:rPr>
          <w:rFonts w:eastAsia="Times New Roman" w:cs="Arial"/>
          <w:b/>
          <w:bCs/>
          <w:color w:val="212529"/>
          <w:sz w:val="22"/>
          <w:bdr w:val="none" w:sz="0" w:space="0" w:color="auto" w:frame="1"/>
        </w:rPr>
        <w:t>]</w:t>
      </w:r>
    </w:p>
    <w:p w14:paraId="28723D45"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41A549B9"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The lower brackets also may impact choices made by servicemembers who are due to receive a bonus or expecting continuation pay via the Blended Retirement System, added King, who is also a Premium MOAA member. These servicemembers can choose between a lump sum or equal installments.</w:t>
      </w:r>
    </w:p>
    <w:p w14:paraId="7D0A06E2"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04B713A7" w14:textId="77777777" w:rsidR="00B70208" w:rsidRPr="00B70208" w:rsidRDefault="00B70208" w:rsidP="00B70208">
      <w:pPr>
        <w:shd w:val="clear" w:color="auto" w:fill="FFFFFF"/>
        <w:spacing w:beforeAutospacing="1" w:after="0" w:afterAutospacing="1"/>
        <w:jc w:val="left"/>
        <w:textAlignment w:val="baseline"/>
        <w:outlineLvl w:val="1"/>
        <w:rPr>
          <w:rFonts w:eastAsia="Times New Roman" w:cs="Arial"/>
          <w:color w:val="212529"/>
          <w:sz w:val="22"/>
        </w:rPr>
      </w:pPr>
      <w:r w:rsidRPr="00B70208">
        <w:rPr>
          <w:rFonts w:eastAsia="Times New Roman" w:cs="Arial"/>
          <w:b/>
          <w:bCs/>
          <w:color w:val="212529"/>
          <w:sz w:val="22"/>
          <w:bdr w:val="none" w:sz="0" w:space="0" w:color="auto" w:frame="1"/>
        </w:rPr>
        <w:t>Roth Conversions</w:t>
      </w:r>
    </w:p>
    <w:p w14:paraId="7E799168"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Since there’s no urgency to taking income, those who had planned to execute a Roth conversion this year — where assets are moved from traditional retirement plans into Roth accounts, and taxes are paid on the converted funds — might consider waiting.</w:t>
      </w:r>
    </w:p>
    <w:p w14:paraId="18CC3546"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6D2486E2"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A delay makes even more sense given the Thrift Savings Plan will allow in-plan Roth conversions for the first time beginning in January 2026.</w:t>
      </w:r>
    </w:p>
    <w:p w14:paraId="2D577EBE"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10A61592"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[RELATED: </w:t>
      </w:r>
      <w:hyperlink r:id="rId49" w:history="1">
        <w:r w:rsidRPr="00B70208">
          <w:rPr>
            <w:rFonts w:eastAsia="Times New Roman" w:cs="Arial"/>
            <w:b/>
            <w:bCs/>
            <w:color w:val="007BFF"/>
            <w:sz w:val="22"/>
            <w:u w:val="single"/>
            <w:bdr w:val="none" w:sz="0" w:space="0" w:color="auto" w:frame="1"/>
          </w:rPr>
          <w:t>Your Guide to TSP Investments</w:t>
        </w:r>
      </w:hyperlink>
      <w:r w:rsidRPr="00B70208">
        <w:rPr>
          <w:rFonts w:eastAsia="Times New Roman" w:cs="Arial"/>
          <w:b/>
          <w:bCs/>
          <w:color w:val="212529"/>
          <w:sz w:val="22"/>
          <w:bdr w:val="none" w:sz="0" w:space="0" w:color="auto" w:frame="1"/>
        </w:rPr>
        <w:t>]</w:t>
      </w:r>
    </w:p>
    <w:p w14:paraId="4E962DA6"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72620834" w14:textId="77777777" w:rsidR="00B70208" w:rsidRPr="00B70208" w:rsidRDefault="00B70208" w:rsidP="00B70208">
      <w:pPr>
        <w:shd w:val="clear" w:color="auto" w:fill="FFFFFF"/>
        <w:spacing w:beforeAutospacing="1" w:after="0" w:afterAutospacing="1"/>
        <w:jc w:val="left"/>
        <w:textAlignment w:val="baseline"/>
        <w:outlineLvl w:val="1"/>
        <w:rPr>
          <w:rFonts w:eastAsia="Times New Roman" w:cs="Arial"/>
          <w:color w:val="212529"/>
          <w:sz w:val="22"/>
        </w:rPr>
      </w:pPr>
      <w:r w:rsidRPr="00B70208">
        <w:rPr>
          <w:rFonts w:eastAsia="Times New Roman" w:cs="Arial"/>
          <w:b/>
          <w:bCs/>
          <w:color w:val="212529"/>
          <w:sz w:val="22"/>
          <w:bdr w:val="none" w:sz="0" w:space="0" w:color="auto" w:frame="1"/>
        </w:rPr>
        <w:lastRenderedPageBreak/>
        <w:t>Keep an Eye on ‘Backdoor’ Contributions</w:t>
      </w:r>
    </w:p>
    <w:p w14:paraId="35E196FF"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The new legislation did not do away with the popular tax strategy known as “backdoor Roth,” which allows taxpayers to make contributions to a Roth IRA even though their modified adjusted gross income is above the income limit.</w:t>
      </w:r>
    </w:p>
    <w:p w14:paraId="2A6A81E4"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5305C5B8"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Contributions using this strategy must be made by the end of the calendar year.</w:t>
      </w:r>
    </w:p>
    <w:p w14:paraId="1F7EFF09"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660AB1EB"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[RELATED: </w:t>
      </w:r>
      <w:hyperlink r:id="rId50" w:history="1">
        <w:r w:rsidRPr="00B70208">
          <w:rPr>
            <w:rFonts w:eastAsia="Times New Roman" w:cs="Arial"/>
            <w:b/>
            <w:bCs/>
            <w:color w:val="007BFF"/>
            <w:sz w:val="22"/>
            <w:u w:val="single"/>
            <w:bdr w:val="none" w:sz="0" w:space="0" w:color="auto" w:frame="1"/>
          </w:rPr>
          <w:t>Is a ‘Backdoor Roth IRA’ Right for You?</w:t>
        </w:r>
      </w:hyperlink>
      <w:r w:rsidRPr="00B70208">
        <w:rPr>
          <w:rFonts w:eastAsia="Times New Roman" w:cs="Arial"/>
          <w:b/>
          <w:bCs/>
          <w:color w:val="212529"/>
          <w:sz w:val="22"/>
          <w:bdr w:val="none" w:sz="0" w:space="0" w:color="auto" w:frame="1"/>
        </w:rPr>
        <w:t>]</w:t>
      </w:r>
    </w:p>
    <w:p w14:paraId="4358604F"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 </w:t>
      </w:r>
    </w:p>
    <w:p w14:paraId="30738BAB" w14:textId="77777777" w:rsidR="00B70208" w:rsidRPr="00B70208" w:rsidRDefault="00B70208" w:rsidP="00B70208">
      <w:pPr>
        <w:shd w:val="clear" w:color="auto" w:fill="FFFFFF"/>
        <w:spacing w:beforeAutospacing="1" w:after="0" w:afterAutospacing="1"/>
        <w:jc w:val="left"/>
        <w:textAlignment w:val="baseline"/>
        <w:outlineLvl w:val="1"/>
        <w:rPr>
          <w:rFonts w:eastAsia="Times New Roman" w:cs="Arial"/>
          <w:color w:val="212529"/>
          <w:sz w:val="22"/>
        </w:rPr>
      </w:pPr>
      <w:r w:rsidRPr="00B70208">
        <w:rPr>
          <w:rFonts w:eastAsia="Times New Roman" w:cs="Arial"/>
          <w:b/>
          <w:bCs/>
          <w:color w:val="212529"/>
          <w:sz w:val="22"/>
          <w:bdr w:val="none" w:sz="0" w:space="0" w:color="auto" w:frame="1"/>
        </w:rPr>
        <w:t>Reconsider Charitable Contributions</w:t>
      </w:r>
    </w:p>
    <w:p w14:paraId="5BC1F836"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The increased standard deduction makes it even more difficult to itemize deductions.</w:t>
      </w:r>
    </w:p>
    <w:p w14:paraId="3B5C0855"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54B8811D"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For the charitable-minded, “it may be more tax-efficient to give through a qualified charitable distribution or donate appreciated positions from a taxable brokerage account than to donate cash,” King said.</w:t>
      </w:r>
    </w:p>
    <w:p w14:paraId="453E2661"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7C531FD7"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Since qualified charitable distributions can lower taxable income, not only could you end up with a lower tax bill, but you could also reduce or even avoid the income-related monthly adjustment amount — a surcharge on Medicare premiums levied on beneficiaries with higher incomes.</w:t>
      </w:r>
    </w:p>
    <w:p w14:paraId="1BF97BAF"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 </w:t>
      </w:r>
    </w:p>
    <w:p w14:paraId="4D0AB6B9"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b/>
          <w:bCs/>
          <w:color w:val="212529"/>
          <w:sz w:val="22"/>
          <w:bdr w:val="none" w:sz="0" w:space="0" w:color="auto" w:frame="1"/>
        </w:rPr>
        <w:t>[RELATED: </w:t>
      </w:r>
      <w:hyperlink r:id="rId51" w:history="1">
        <w:r w:rsidRPr="00B70208">
          <w:rPr>
            <w:rFonts w:eastAsia="Times New Roman" w:cs="Arial"/>
            <w:b/>
            <w:bCs/>
            <w:color w:val="007BFF"/>
            <w:sz w:val="22"/>
            <w:u w:val="single"/>
            <w:bdr w:val="none" w:sz="0" w:space="0" w:color="auto" w:frame="1"/>
          </w:rPr>
          <w:t>How to Support Your Favorite Charity (and Trim Your Tax Bill)</w:t>
        </w:r>
      </w:hyperlink>
      <w:r w:rsidRPr="00B70208">
        <w:rPr>
          <w:rFonts w:eastAsia="Times New Roman" w:cs="Arial"/>
          <w:b/>
          <w:bCs/>
          <w:color w:val="212529"/>
          <w:sz w:val="22"/>
          <w:bdr w:val="none" w:sz="0" w:space="0" w:color="auto" w:frame="1"/>
        </w:rPr>
        <w:t>]</w:t>
      </w:r>
    </w:p>
    <w:p w14:paraId="2F10C25B"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30FCED28"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To fully understand how these and other tax-law changes could affect your 2026 finances, consider consulting a fee-only financial planner or tax professional.</w:t>
      </w:r>
    </w:p>
    <w:p w14:paraId="7222F809" w14:textId="77777777" w:rsidR="00B70208" w:rsidRPr="00B70208" w:rsidRDefault="00B70208" w:rsidP="00B70208">
      <w:pPr>
        <w:shd w:val="clear" w:color="auto" w:fill="FFFFFF"/>
        <w:spacing w:after="0"/>
        <w:jc w:val="left"/>
        <w:textAlignment w:val="baseline"/>
        <w:rPr>
          <w:rFonts w:eastAsia="Times New Roman" w:cs="Arial"/>
          <w:color w:val="212529"/>
          <w:sz w:val="22"/>
        </w:rPr>
      </w:pPr>
      <w:r w:rsidRPr="00B70208">
        <w:rPr>
          <w:rFonts w:eastAsia="Times New Roman" w:cs="Arial"/>
          <w:color w:val="212529"/>
          <w:sz w:val="22"/>
        </w:rPr>
        <w:t> </w:t>
      </w:r>
    </w:p>
    <w:p w14:paraId="42926FAC" w14:textId="77777777" w:rsidR="00B70208" w:rsidRPr="00B70208" w:rsidRDefault="00B70208" w:rsidP="00B70208">
      <w:pPr>
        <w:shd w:val="clear" w:color="auto" w:fill="F2F2F2"/>
        <w:spacing w:beforeAutospacing="1" w:after="0" w:afterAutospacing="1"/>
        <w:jc w:val="left"/>
        <w:textAlignment w:val="baseline"/>
        <w:outlineLvl w:val="1"/>
        <w:rPr>
          <w:rFonts w:eastAsia="Times New Roman" w:cs="Arial"/>
          <w:color w:val="212529"/>
          <w:sz w:val="22"/>
        </w:rPr>
      </w:pPr>
      <w:r w:rsidRPr="00B70208">
        <w:rPr>
          <w:rFonts w:eastAsia="Times New Roman" w:cs="Arial"/>
          <w:b/>
          <w:bCs/>
          <w:color w:val="212529"/>
          <w:sz w:val="22"/>
          <w:bdr w:val="none" w:sz="0" w:space="0" w:color="auto" w:frame="1"/>
        </w:rPr>
        <w:t>MOAA’s Financial Calculators</w:t>
      </w:r>
    </w:p>
    <w:p w14:paraId="06D303D0" w14:textId="77777777" w:rsidR="00B70208" w:rsidRPr="00B70208" w:rsidRDefault="00B70208" w:rsidP="00B70208">
      <w:pPr>
        <w:shd w:val="clear" w:color="auto" w:fill="F2F2F2"/>
        <w:spacing w:after="0"/>
        <w:jc w:val="left"/>
        <w:textAlignment w:val="baseline"/>
        <w:rPr>
          <w:rFonts w:eastAsia="Times New Roman" w:cs="Arial"/>
          <w:color w:val="212529"/>
          <w:sz w:val="22"/>
        </w:rPr>
      </w:pPr>
      <w:r w:rsidRPr="00B70208">
        <w:rPr>
          <w:rFonts w:eastAsia="Times New Roman" w:cs="Arial"/>
          <w:color w:val="212529"/>
          <w:sz w:val="22"/>
        </w:rPr>
        <w:t>Whether you’re planning for retirement, buying a home, managing your investments, or more, these tools can help you make informed decisions.</w:t>
      </w:r>
    </w:p>
    <w:p w14:paraId="6845EC5F" w14:textId="77777777" w:rsidR="00B70208" w:rsidRPr="00B70208" w:rsidRDefault="00B70208" w:rsidP="00B70208">
      <w:pPr>
        <w:shd w:val="clear" w:color="auto" w:fill="F2F2F2"/>
        <w:spacing w:after="0"/>
        <w:jc w:val="left"/>
        <w:textAlignment w:val="baseline"/>
        <w:rPr>
          <w:rFonts w:eastAsia="Times New Roman" w:cs="Arial"/>
          <w:color w:val="212529"/>
          <w:sz w:val="22"/>
        </w:rPr>
      </w:pPr>
      <w:hyperlink r:id="rId52" w:tgtFrame="_blank" w:history="1">
        <w:r w:rsidRPr="00B70208">
          <w:rPr>
            <w:rFonts w:eastAsia="Times New Roman" w:cs="Arial"/>
            <w:b/>
            <w:bCs/>
            <w:caps/>
            <w:color w:val="FFFFFF"/>
            <w:sz w:val="22"/>
            <w:u w:val="single"/>
            <w:bdr w:val="single" w:sz="8" w:space="6" w:color="009FC2" w:frame="1"/>
            <w:shd w:val="clear" w:color="auto" w:fill="009FC2"/>
          </w:rPr>
          <w:t>Access Now</w:t>
        </w:r>
      </w:hyperlink>
    </w:p>
    <w:p w14:paraId="5FE7D3F3" w14:textId="77777777" w:rsidR="00B70208" w:rsidRPr="00870986" w:rsidRDefault="00B70208" w:rsidP="00B70208">
      <w:pPr>
        <w:shd w:val="clear" w:color="auto" w:fill="FFFFFF"/>
        <w:spacing w:after="0" w:line="360" w:lineRule="auto"/>
        <w:jc w:val="left"/>
        <w:textAlignment w:val="baseline"/>
        <w:outlineLvl w:val="0"/>
        <w:rPr>
          <w:rFonts w:eastAsia="Times New Roman" w:cs="Arial"/>
          <w:color w:val="212529"/>
          <w:kern w:val="36"/>
          <w:sz w:val="22"/>
        </w:rPr>
      </w:pPr>
    </w:p>
    <w:p w14:paraId="29D99754" w14:textId="77777777" w:rsidR="00870986" w:rsidRPr="00741927" w:rsidRDefault="00870986" w:rsidP="00B70208">
      <w:pPr>
        <w:shd w:val="clear" w:color="auto" w:fill="FFFFFF"/>
        <w:spacing w:after="0" w:line="360" w:lineRule="auto"/>
        <w:jc w:val="left"/>
        <w:textAlignment w:val="baseline"/>
        <w:outlineLvl w:val="0"/>
        <w:rPr>
          <w:rFonts w:eastAsia="Times New Roman" w:cs="Arial"/>
          <w:color w:val="212529"/>
          <w:kern w:val="36"/>
          <w:sz w:val="22"/>
        </w:rPr>
      </w:pPr>
    </w:p>
    <w:p w14:paraId="5117E8D9" w14:textId="77777777" w:rsidR="00165208" w:rsidRPr="00165208" w:rsidRDefault="00165208" w:rsidP="002349D5">
      <w:pPr>
        <w:shd w:val="clear" w:color="auto" w:fill="FFFFFF"/>
        <w:spacing w:after="0" w:line="360" w:lineRule="auto"/>
        <w:jc w:val="left"/>
        <w:textAlignment w:val="baseline"/>
        <w:outlineLvl w:val="0"/>
        <w:rPr>
          <w:rFonts w:eastAsia="Times New Roman" w:cs="Arial"/>
          <w:b/>
          <w:bCs/>
          <w:color w:val="212529"/>
          <w:kern w:val="36"/>
          <w:sz w:val="28"/>
          <w:szCs w:val="28"/>
        </w:rPr>
      </w:pPr>
      <w:r w:rsidRPr="00165208">
        <w:rPr>
          <w:rFonts w:eastAsia="Times New Roman" w:cs="Arial"/>
          <w:b/>
          <w:bCs/>
          <w:color w:val="212529"/>
          <w:kern w:val="36"/>
          <w:sz w:val="28"/>
          <w:szCs w:val="28"/>
        </w:rPr>
        <w:t>I just received a lump-sum payout. What should I do first?</w:t>
      </w:r>
    </w:p>
    <w:p w14:paraId="3363E54C" w14:textId="016C8C73" w:rsidR="00741927" w:rsidRDefault="002349D5" w:rsidP="002349D5">
      <w:pPr>
        <w:shd w:val="clear" w:color="auto" w:fill="FFFFFF"/>
        <w:spacing w:after="0" w:line="360" w:lineRule="auto"/>
        <w:jc w:val="left"/>
        <w:textAlignment w:val="baseline"/>
        <w:outlineLvl w:val="0"/>
        <w:rPr>
          <w:rFonts w:eastAsia="Times New Roman" w:cs="Arial"/>
          <w:b/>
          <w:bCs/>
          <w:color w:val="212529"/>
          <w:kern w:val="36"/>
          <w:sz w:val="22"/>
        </w:rPr>
      </w:pPr>
      <w:r w:rsidRPr="002349D5">
        <w:rPr>
          <w:rFonts w:eastAsia="Times New Roman" w:cs="Arial"/>
          <w:b/>
          <w:bCs/>
          <w:color w:val="212529"/>
          <w:kern w:val="36"/>
          <w:sz w:val="22"/>
        </w:rPr>
        <w:t>By Ask the Experts</w:t>
      </w:r>
    </w:p>
    <w:p w14:paraId="600B1D30" w14:textId="4BFA0B6B" w:rsidR="002349D5" w:rsidRDefault="002349D5" w:rsidP="002349D5">
      <w:pPr>
        <w:shd w:val="clear" w:color="auto" w:fill="FFFFFF"/>
        <w:spacing w:after="0" w:line="360" w:lineRule="auto"/>
        <w:jc w:val="left"/>
        <w:textAlignment w:val="baseline"/>
        <w:outlineLvl w:val="0"/>
        <w:rPr>
          <w:rFonts w:eastAsia="Times New Roman" w:cs="Arial"/>
          <w:color w:val="212529"/>
          <w:kern w:val="36"/>
          <w:sz w:val="22"/>
        </w:rPr>
      </w:pPr>
      <w:r>
        <w:rPr>
          <w:rFonts w:eastAsia="Times New Roman" w:cs="Arial"/>
          <w:color w:val="212529"/>
          <w:kern w:val="36"/>
          <w:sz w:val="22"/>
        </w:rPr>
        <w:t>From October 9, 2025, MOAA Newsletter</w:t>
      </w:r>
    </w:p>
    <w:p w14:paraId="2224E515" w14:textId="77777777" w:rsidR="002349D5" w:rsidRDefault="002349D5" w:rsidP="002349D5">
      <w:pPr>
        <w:shd w:val="clear" w:color="auto" w:fill="FFFFFF"/>
        <w:spacing w:after="0" w:line="360" w:lineRule="auto"/>
        <w:jc w:val="left"/>
        <w:textAlignment w:val="baseline"/>
        <w:outlineLvl w:val="0"/>
        <w:rPr>
          <w:rFonts w:eastAsia="Times New Roman" w:cs="Arial"/>
          <w:color w:val="212529"/>
          <w:kern w:val="36"/>
          <w:sz w:val="22"/>
        </w:rPr>
      </w:pPr>
    </w:p>
    <w:p w14:paraId="74566C1E"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b/>
          <w:bCs/>
          <w:color w:val="212529"/>
          <w:sz w:val="22"/>
          <w:bdr w:val="none" w:sz="0" w:space="0" w:color="auto" w:frame="1"/>
        </w:rPr>
        <w:t>From the Expert: </w:t>
      </w:r>
      <w:r w:rsidRPr="002349D5">
        <w:rPr>
          <w:rFonts w:eastAsia="Times New Roman" w:cs="Arial"/>
          <w:color w:val="212529"/>
          <w:sz w:val="22"/>
        </w:rPr>
        <w:t>Unfortunately, there’s not an easy answer to this question. The path forward will depend on your financial situation and your personal goals.</w:t>
      </w:r>
    </w:p>
    <w:p w14:paraId="327EACB7"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40B4BF06"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Here are some questions you can ask yourself to help guide your next money move.</w:t>
      </w:r>
    </w:p>
    <w:p w14:paraId="71111B26"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384B7611"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b/>
          <w:bCs/>
          <w:color w:val="212529"/>
          <w:sz w:val="22"/>
          <w:bdr w:val="none" w:sz="0" w:space="0" w:color="auto" w:frame="1"/>
        </w:rPr>
        <w:lastRenderedPageBreak/>
        <w:t>[RELATED: </w:t>
      </w:r>
      <w:hyperlink r:id="rId53" w:tooltip="Protect Your Pay: 6 Ways to Stop Scams Targeting Servicemembers, Retirees" w:history="1">
        <w:r w:rsidRPr="002349D5">
          <w:rPr>
            <w:rFonts w:eastAsia="Times New Roman" w:cs="Arial"/>
            <w:b/>
            <w:bCs/>
            <w:color w:val="007BFF"/>
            <w:sz w:val="22"/>
            <w:bdr w:val="none" w:sz="0" w:space="0" w:color="auto" w:frame="1"/>
          </w:rPr>
          <w:t>Protect Your Pay: 6 Ways to Stop Scams Targeting Servicemembers, Retirees</w:t>
        </w:r>
      </w:hyperlink>
      <w:r w:rsidRPr="002349D5">
        <w:rPr>
          <w:rFonts w:eastAsia="Times New Roman" w:cs="Arial"/>
          <w:b/>
          <w:bCs/>
          <w:color w:val="212529"/>
          <w:sz w:val="22"/>
          <w:bdr w:val="none" w:sz="0" w:space="0" w:color="auto" w:frame="1"/>
        </w:rPr>
        <w:t>]</w:t>
      </w:r>
    </w:p>
    <w:p w14:paraId="41FD4E5B"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2DB3CD48" w14:textId="77777777" w:rsidR="002349D5" w:rsidRPr="002349D5" w:rsidRDefault="002349D5" w:rsidP="002349D5">
      <w:pPr>
        <w:shd w:val="clear" w:color="auto" w:fill="FFFFFF"/>
        <w:spacing w:beforeAutospacing="1" w:after="0" w:afterAutospacing="1"/>
        <w:jc w:val="left"/>
        <w:textAlignment w:val="baseline"/>
        <w:outlineLvl w:val="1"/>
        <w:rPr>
          <w:rFonts w:eastAsia="Times New Roman" w:cs="Arial"/>
          <w:color w:val="212529"/>
          <w:sz w:val="22"/>
        </w:rPr>
      </w:pPr>
      <w:r w:rsidRPr="002349D5">
        <w:rPr>
          <w:rFonts w:eastAsia="Times New Roman" w:cs="Arial"/>
          <w:b/>
          <w:bCs/>
          <w:color w:val="212529"/>
          <w:sz w:val="22"/>
          <w:bdr w:val="none" w:sz="0" w:space="0" w:color="auto" w:frame="1"/>
        </w:rPr>
        <w:t>Do I Have an Emergency Fund?</w:t>
      </w:r>
    </w:p>
    <w:p w14:paraId="65D6FCED"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While there’s no universally accepted amount to have in your emergency fund, three to six months’ worth of living expenses is a reasonable place to start. If that seems like too much, start with a lower amount, even if it’s only a few hundred dollars, and work your way up.</w:t>
      </w:r>
    </w:p>
    <w:p w14:paraId="03B1EBAA"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5BAA8AE2"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If you don’t have an emergency fund in place, or if your fund isn’t big enough, then that may be a good place to park your windfall.</w:t>
      </w:r>
    </w:p>
    <w:p w14:paraId="389EEDCC"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441581F4"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You always want to keep your emergency fund in an</w:t>
      </w:r>
      <w:r w:rsidRPr="002349D5">
        <w:rPr>
          <w:rFonts w:eastAsia="Times New Roman" w:cs="Arial"/>
          <w:color w:val="212529"/>
          <w:sz w:val="22"/>
          <w:bdr w:val="none" w:sz="0" w:space="0" w:color="auto" w:frame="1"/>
        </w:rPr>
        <w:t> </w:t>
      </w:r>
      <w:hyperlink r:id="rId54" w:history="1">
        <w:r w:rsidRPr="002349D5">
          <w:rPr>
            <w:rFonts w:eastAsia="Times New Roman" w:cs="Arial"/>
            <w:color w:val="007BFF"/>
            <w:sz w:val="22"/>
            <w:bdr w:val="none" w:sz="0" w:space="0" w:color="auto" w:frame="1"/>
          </w:rPr>
          <w:t>FDIC</w:t>
        </w:r>
      </w:hyperlink>
      <w:r w:rsidRPr="002349D5">
        <w:rPr>
          <w:rFonts w:eastAsia="Times New Roman" w:cs="Arial"/>
          <w:color w:val="212529"/>
          <w:sz w:val="22"/>
        </w:rPr>
        <w:t>- or</w:t>
      </w:r>
      <w:r w:rsidRPr="002349D5">
        <w:rPr>
          <w:rFonts w:eastAsia="Times New Roman" w:cs="Arial"/>
          <w:color w:val="212529"/>
          <w:sz w:val="22"/>
          <w:bdr w:val="none" w:sz="0" w:space="0" w:color="auto" w:frame="1"/>
        </w:rPr>
        <w:t> </w:t>
      </w:r>
      <w:hyperlink r:id="rId55" w:history="1">
        <w:r w:rsidRPr="002349D5">
          <w:rPr>
            <w:rFonts w:eastAsia="Times New Roman" w:cs="Arial"/>
            <w:color w:val="007BFF"/>
            <w:sz w:val="22"/>
            <w:bdr w:val="none" w:sz="0" w:space="0" w:color="auto" w:frame="1"/>
          </w:rPr>
          <w:t>NCUA</w:t>
        </w:r>
      </w:hyperlink>
      <w:r w:rsidRPr="002349D5">
        <w:rPr>
          <w:rFonts w:eastAsia="Times New Roman" w:cs="Arial"/>
          <w:color w:val="212529"/>
          <w:sz w:val="22"/>
        </w:rPr>
        <w:t>-insured financial institution, ideally in an account separate from the one you use to pay bills.</w:t>
      </w:r>
    </w:p>
    <w:p w14:paraId="08273520"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632DCB0A"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b/>
          <w:bCs/>
          <w:color w:val="212529"/>
          <w:sz w:val="22"/>
          <w:bdr w:val="none" w:sz="0" w:space="0" w:color="auto" w:frame="1"/>
        </w:rPr>
        <w:t>[RELATED: </w:t>
      </w:r>
      <w:hyperlink r:id="rId56" w:history="1">
        <w:r w:rsidRPr="002349D5">
          <w:rPr>
            <w:rFonts w:eastAsia="Times New Roman" w:cs="Arial"/>
            <w:b/>
            <w:bCs/>
            <w:color w:val="007BFF"/>
            <w:sz w:val="22"/>
            <w:bdr w:val="none" w:sz="0" w:space="0" w:color="auto" w:frame="1"/>
          </w:rPr>
          <w:t>Know When to Tap Into Emergency Funds</w:t>
        </w:r>
      </w:hyperlink>
      <w:r w:rsidRPr="002349D5">
        <w:rPr>
          <w:rFonts w:eastAsia="Times New Roman" w:cs="Arial"/>
          <w:b/>
          <w:bCs/>
          <w:color w:val="212529"/>
          <w:sz w:val="22"/>
          <w:bdr w:val="none" w:sz="0" w:space="0" w:color="auto" w:frame="1"/>
        </w:rPr>
        <w:t>]</w:t>
      </w:r>
    </w:p>
    <w:p w14:paraId="6ED3243C"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3521F753"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While you could keep a portion of your emergency fund in a CD, which might earn higher interest than a savings account, you could pay penalties or forfeit interest if you need to access your funds quickly. A no-penalty CD that allows for early withdrawals could be a solution, but be sure to check whether the interest rate is higher than a high-yield savings account.</w:t>
      </w:r>
    </w:p>
    <w:p w14:paraId="731A09C9"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48F64DAB" w14:textId="77777777" w:rsidR="002349D5" w:rsidRPr="002349D5" w:rsidRDefault="002349D5" w:rsidP="002349D5">
      <w:pPr>
        <w:shd w:val="clear" w:color="auto" w:fill="FFFFFF"/>
        <w:spacing w:beforeAutospacing="1" w:after="0" w:afterAutospacing="1"/>
        <w:jc w:val="left"/>
        <w:textAlignment w:val="baseline"/>
        <w:outlineLvl w:val="1"/>
        <w:rPr>
          <w:rFonts w:eastAsia="Times New Roman" w:cs="Arial"/>
          <w:color w:val="212529"/>
          <w:sz w:val="22"/>
        </w:rPr>
      </w:pPr>
      <w:r w:rsidRPr="002349D5">
        <w:rPr>
          <w:rFonts w:eastAsia="Times New Roman" w:cs="Arial"/>
          <w:b/>
          <w:bCs/>
          <w:color w:val="212529"/>
          <w:sz w:val="22"/>
          <w:bdr w:val="none" w:sz="0" w:space="0" w:color="auto" w:frame="1"/>
        </w:rPr>
        <w:t>Do I Have Debt?</w:t>
      </w:r>
    </w:p>
    <w:p w14:paraId="2C0E7775"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Not all debt is created equal. I wouldn’t immediately think of using a lump-sum payout to pay off a mortgage or a car loan, but I would certainly consider paying off high-interest credit card debt.</w:t>
      </w:r>
    </w:p>
    <w:p w14:paraId="42099148"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04173F77"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The</w:t>
      </w:r>
      <w:r w:rsidRPr="002349D5">
        <w:rPr>
          <w:rFonts w:eastAsia="Times New Roman" w:cs="Arial"/>
          <w:color w:val="212529"/>
          <w:sz w:val="22"/>
          <w:bdr w:val="none" w:sz="0" w:space="0" w:color="auto" w:frame="1"/>
        </w:rPr>
        <w:t> </w:t>
      </w:r>
      <w:hyperlink r:id="rId57" w:history="1">
        <w:r w:rsidRPr="002349D5">
          <w:rPr>
            <w:rFonts w:eastAsia="Times New Roman" w:cs="Arial"/>
            <w:color w:val="007BFF"/>
            <w:sz w:val="22"/>
            <w:bdr w:val="none" w:sz="0" w:space="0" w:color="auto" w:frame="1"/>
          </w:rPr>
          <w:t>average credit card interest rate is about 25%,</w:t>
        </w:r>
      </w:hyperlink>
      <w:r w:rsidRPr="002349D5">
        <w:rPr>
          <w:rFonts w:eastAsia="Times New Roman" w:cs="Arial"/>
          <w:color w:val="212529"/>
          <w:sz w:val="22"/>
          <w:bdr w:val="none" w:sz="0" w:space="0" w:color="auto" w:frame="1"/>
        </w:rPr>
        <w:t> </w:t>
      </w:r>
      <w:r w:rsidRPr="002349D5">
        <w:rPr>
          <w:rFonts w:eastAsia="Times New Roman" w:cs="Arial"/>
          <w:color w:val="212529"/>
          <w:sz w:val="22"/>
        </w:rPr>
        <w:t>and no investment, CD, or savings account will earn anything near that. Even if your credit card’s rate is slightly lower, paying off high-interest debt can be looked at as another method of saving.</w:t>
      </w:r>
    </w:p>
    <w:p w14:paraId="0AEA7693"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5FD39DAC" w14:textId="77777777" w:rsidR="002349D5" w:rsidRPr="002349D5" w:rsidRDefault="002349D5" w:rsidP="002349D5">
      <w:pPr>
        <w:shd w:val="clear" w:color="auto" w:fill="FFFFFF"/>
        <w:spacing w:beforeAutospacing="1" w:after="0" w:afterAutospacing="1"/>
        <w:jc w:val="left"/>
        <w:textAlignment w:val="baseline"/>
        <w:outlineLvl w:val="1"/>
        <w:rPr>
          <w:rFonts w:eastAsia="Times New Roman" w:cs="Arial"/>
          <w:color w:val="212529"/>
          <w:sz w:val="22"/>
        </w:rPr>
      </w:pPr>
      <w:r w:rsidRPr="002349D5">
        <w:rPr>
          <w:rFonts w:eastAsia="Times New Roman" w:cs="Arial"/>
          <w:b/>
          <w:bCs/>
          <w:color w:val="212529"/>
          <w:sz w:val="22"/>
          <w:bdr w:val="none" w:sz="0" w:space="0" w:color="auto" w:frame="1"/>
        </w:rPr>
        <w:t>Am I Making the Most of My Employer-Based Retirement Account?</w:t>
      </w:r>
    </w:p>
    <w:p w14:paraId="5454B922"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Does your employer match contributions to your retirement account? If you aren’t contributing enough to receive the full match, consider using the lump sum to up your contributions.</w:t>
      </w:r>
    </w:p>
    <w:p w14:paraId="514F2B89"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65460CF8"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If you’re getting the match, consider using the windfall to max out your contribution this year.</w:t>
      </w:r>
    </w:p>
    <w:p w14:paraId="4B6C7D01"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1C047352"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b/>
          <w:bCs/>
          <w:color w:val="212529"/>
          <w:sz w:val="22"/>
          <w:bdr w:val="none" w:sz="0" w:space="0" w:color="auto" w:frame="1"/>
        </w:rPr>
        <w:t>[RELATED: </w:t>
      </w:r>
      <w:hyperlink r:id="rId58" w:history="1">
        <w:r w:rsidRPr="002349D5">
          <w:rPr>
            <w:rFonts w:eastAsia="Times New Roman" w:cs="Arial"/>
            <w:b/>
            <w:bCs/>
            <w:color w:val="007BFF"/>
            <w:sz w:val="22"/>
            <w:bdr w:val="none" w:sz="0" w:space="0" w:color="auto" w:frame="1"/>
          </w:rPr>
          <w:t>MOAA's Retirement Resources</w:t>
        </w:r>
      </w:hyperlink>
      <w:r w:rsidRPr="002349D5">
        <w:rPr>
          <w:rFonts w:eastAsia="Times New Roman" w:cs="Arial"/>
          <w:b/>
          <w:bCs/>
          <w:color w:val="212529"/>
          <w:sz w:val="22"/>
          <w:bdr w:val="none" w:sz="0" w:space="0" w:color="auto" w:frame="1"/>
        </w:rPr>
        <w:t>]</w:t>
      </w:r>
    </w:p>
    <w:p w14:paraId="71C8D01A"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3FE461F1" w14:textId="77777777" w:rsidR="002349D5" w:rsidRPr="002349D5" w:rsidRDefault="002349D5" w:rsidP="002349D5">
      <w:pPr>
        <w:shd w:val="clear" w:color="auto" w:fill="FFFFFF"/>
        <w:spacing w:beforeAutospacing="1" w:after="0" w:afterAutospacing="1"/>
        <w:jc w:val="left"/>
        <w:textAlignment w:val="baseline"/>
        <w:outlineLvl w:val="1"/>
        <w:rPr>
          <w:rFonts w:eastAsia="Times New Roman" w:cs="Arial"/>
          <w:color w:val="212529"/>
          <w:sz w:val="22"/>
        </w:rPr>
      </w:pPr>
      <w:r w:rsidRPr="002349D5">
        <w:rPr>
          <w:rFonts w:eastAsia="Times New Roman" w:cs="Arial"/>
          <w:b/>
          <w:bCs/>
          <w:color w:val="212529"/>
          <w:sz w:val="22"/>
          <w:bdr w:val="none" w:sz="0" w:space="0" w:color="auto" w:frame="1"/>
        </w:rPr>
        <w:t>Do I Want to Boost My Brokerage Account?</w:t>
      </w:r>
    </w:p>
    <w:p w14:paraId="378E34FD" w14:textId="7777777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If you’ve got a rainy-day fund, have paid off your high-interest debt, and have maxed out your retirement savings (or don’t have an employer), you could consider opening a non-retirement brokerage account and finding</w:t>
      </w:r>
      <w:r w:rsidRPr="002349D5">
        <w:rPr>
          <w:rFonts w:eastAsia="Times New Roman" w:cs="Arial"/>
          <w:color w:val="212529"/>
          <w:sz w:val="22"/>
          <w:bdr w:val="none" w:sz="0" w:space="0" w:color="auto" w:frame="1"/>
        </w:rPr>
        <w:t> </w:t>
      </w:r>
      <w:hyperlink r:id="rId59" w:history="1">
        <w:r w:rsidRPr="002349D5">
          <w:rPr>
            <w:rFonts w:eastAsia="Times New Roman" w:cs="Arial"/>
            <w:color w:val="007BFF"/>
            <w:sz w:val="22"/>
            <w:bdr w:val="none" w:sz="0" w:space="0" w:color="auto" w:frame="1"/>
          </w:rPr>
          <w:t>low-cost</w:t>
        </w:r>
      </w:hyperlink>
      <w:r w:rsidRPr="002349D5">
        <w:rPr>
          <w:rFonts w:eastAsia="Times New Roman" w:cs="Arial"/>
          <w:color w:val="212529"/>
          <w:sz w:val="22"/>
          <w:bdr w:val="none" w:sz="0" w:space="0" w:color="auto" w:frame="1"/>
        </w:rPr>
        <w:t> </w:t>
      </w:r>
      <w:hyperlink r:id="rId60" w:history="1">
        <w:r w:rsidRPr="002349D5">
          <w:rPr>
            <w:rFonts w:eastAsia="Times New Roman" w:cs="Arial"/>
            <w:color w:val="007BFF"/>
            <w:sz w:val="22"/>
            <w:bdr w:val="none" w:sz="0" w:space="0" w:color="auto" w:frame="1"/>
          </w:rPr>
          <w:t>mutual funds or exchange traded funds</w:t>
        </w:r>
      </w:hyperlink>
      <w:r w:rsidRPr="002349D5">
        <w:rPr>
          <w:rFonts w:eastAsia="Times New Roman" w:cs="Arial"/>
          <w:color w:val="212529"/>
          <w:sz w:val="22"/>
          <w:bdr w:val="none" w:sz="0" w:space="0" w:color="auto" w:frame="1"/>
        </w:rPr>
        <w:t> </w:t>
      </w:r>
      <w:r w:rsidRPr="002349D5">
        <w:rPr>
          <w:rFonts w:eastAsia="Times New Roman" w:cs="Arial"/>
          <w:color w:val="212529"/>
          <w:sz w:val="22"/>
        </w:rPr>
        <w:t>(ETFs) to invest in.</w:t>
      </w:r>
    </w:p>
    <w:p w14:paraId="6593B0F7" w14:textId="636A91F0"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lastRenderedPageBreak/>
        <w:t> </w:t>
      </w:r>
    </w:p>
    <w:p w14:paraId="6DF8D283" w14:textId="2B7E2CBA"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Having investments outside of your retirement plan can give you more flexibility, and in the case of ETFs, better tax efficiency. Still, steer clear of day-trading, which</w:t>
      </w:r>
      <w:r w:rsidRPr="002349D5">
        <w:rPr>
          <w:rFonts w:eastAsia="Times New Roman" w:cs="Arial"/>
          <w:color w:val="212529"/>
          <w:sz w:val="22"/>
          <w:bdr w:val="none" w:sz="0" w:space="0" w:color="auto" w:frame="1"/>
        </w:rPr>
        <w:t> </w:t>
      </w:r>
      <w:hyperlink r:id="rId61" w:history="1">
        <w:r w:rsidRPr="002349D5">
          <w:rPr>
            <w:rFonts w:eastAsia="Times New Roman" w:cs="Arial"/>
            <w:color w:val="007BFF"/>
            <w:sz w:val="22"/>
            <w:bdr w:val="none" w:sz="0" w:space="0" w:color="auto" w:frame="1"/>
          </w:rPr>
          <w:t>can be risky</w:t>
        </w:r>
      </w:hyperlink>
      <w:r w:rsidRPr="002349D5">
        <w:rPr>
          <w:rFonts w:eastAsia="Times New Roman" w:cs="Arial"/>
          <w:color w:val="212529"/>
          <w:sz w:val="22"/>
        </w:rPr>
        <w:t>. </w:t>
      </w:r>
    </w:p>
    <w:p w14:paraId="7DB0E32C" w14:textId="58A9419A"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b/>
          <w:bCs/>
          <w:color w:val="212529"/>
          <w:sz w:val="22"/>
          <w:bdr w:val="none" w:sz="0" w:space="0" w:color="auto" w:frame="1"/>
        </w:rPr>
        <w:t> </w:t>
      </w:r>
    </w:p>
    <w:p w14:paraId="06080B4B" w14:textId="4937E976"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Rather than dumping the entire lump sum into the market at once, consider</w:t>
      </w:r>
      <w:r w:rsidRPr="002349D5">
        <w:rPr>
          <w:rFonts w:eastAsia="Times New Roman" w:cs="Arial"/>
          <w:color w:val="212529"/>
          <w:sz w:val="22"/>
          <w:bdr w:val="none" w:sz="0" w:space="0" w:color="auto" w:frame="1"/>
        </w:rPr>
        <w:t> </w:t>
      </w:r>
      <w:hyperlink r:id="rId62" w:history="1">
        <w:r w:rsidRPr="002349D5">
          <w:rPr>
            <w:rFonts w:eastAsia="Times New Roman" w:cs="Arial"/>
            <w:color w:val="007BFF"/>
            <w:sz w:val="22"/>
            <w:bdr w:val="none" w:sz="0" w:space="0" w:color="auto" w:frame="1"/>
          </w:rPr>
          <w:t>dollar-cost averaging</w:t>
        </w:r>
      </w:hyperlink>
      <w:r w:rsidRPr="002349D5">
        <w:rPr>
          <w:rFonts w:eastAsia="Times New Roman" w:cs="Arial"/>
          <w:color w:val="212529"/>
          <w:sz w:val="22"/>
        </w:rPr>
        <w:t>, the practice of investing a fixed amount of money over a period of time. By spreading out your purchases, you reduce risk and take the emotion out of investing.</w:t>
      </w:r>
    </w:p>
    <w:p w14:paraId="7DA5FCE8" w14:textId="365F95D1"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63E4471E" w14:textId="56713274" w:rsidR="002349D5" w:rsidRPr="002349D5" w:rsidRDefault="002349D5" w:rsidP="002349D5">
      <w:pPr>
        <w:shd w:val="clear" w:color="auto" w:fill="FFFFFF"/>
        <w:spacing w:beforeAutospacing="1" w:after="0" w:afterAutospacing="1"/>
        <w:jc w:val="left"/>
        <w:textAlignment w:val="baseline"/>
        <w:outlineLvl w:val="1"/>
        <w:rPr>
          <w:rFonts w:eastAsia="Times New Roman" w:cs="Arial"/>
          <w:color w:val="212529"/>
          <w:sz w:val="22"/>
        </w:rPr>
      </w:pPr>
      <w:r w:rsidRPr="002349D5">
        <w:rPr>
          <w:rFonts w:eastAsia="Times New Roman" w:cs="Arial"/>
          <w:b/>
          <w:bCs/>
          <w:color w:val="212529"/>
          <w:sz w:val="22"/>
          <w:bdr w:val="none" w:sz="0" w:space="0" w:color="auto" w:frame="1"/>
        </w:rPr>
        <w:t>Do I Want to Treat Myself?</w:t>
      </w:r>
    </w:p>
    <w:p w14:paraId="47892709" w14:textId="2A942AD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Finally, I am a firm believer in setting aside a</w:t>
      </w:r>
      <w:r w:rsidRPr="002349D5">
        <w:rPr>
          <w:rFonts w:eastAsia="Times New Roman" w:cs="Arial"/>
          <w:color w:val="212529"/>
          <w:sz w:val="22"/>
          <w:bdr w:val="none" w:sz="0" w:space="0" w:color="auto" w:frame="1"/>
        </w:rPr>
        <w:t> </w:t>
      </w:r>
      <w:r w:rsidRPr="002349D5">
        <w:rPr>
          <w:rFonts w:eastAsia="Times New Roman" w:cs="Arial"/>
          <w:i/>
          <w:iCs/>
          <w:color w:val="212529"/>
          <w:sz w:val="22"/>
          <w:bdr w:val="none" w:sz="0" w:space="0" w:color="auto" w:frame="1"/>
        </w:rPr>
        <w:t>portion </w:t>
      </w:r>
      <w:r w:rsidRPr="002349D5">
        <w:rPr>
          <w:rFonts w:eastAsia="Times New Roman" w:cs="Arial"/>
          <w:color w:val="212529"/>
          <w:sz w:val="22"/>
        </w:rPr>
        <w:t>of a windfall for a “want” as opposed to a “need.” Discipline is critical to financial success, but just as you would budget some of your regular funds for entertainment or travel, consider doing the same for this income.</w:t>
      </w:r>
      <w:r w:rsidRPr="002349D5">
        <w:rPr>
          <w:rFonts w:eastAsia="Times New Roman" w:cs="Arial"/>
          <w:b/>
          <w:bCs/>
          <w:color w:val="212529"/>
          <w:sz w:val="22"/>
          <w:bdr w:val="none" w:sz="0" w:space="0" w:color="auto" w:frame="1"/>
        </w:rPr>
        <w:t> </w:t>
      </w:r>
    </w:p>
    <w:p w14:paraId="73AB55A4" w14:textId="5A1C0DA5"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0F015876" w14:textId="1D24E89A" w:rsidR="002349D5" w:rsidRPr="002349D5" w:rsidRDefault="002349D5" w:rsidP="002349D5">
      <w:pPr>
        <w:shd w:val="clear" w:color="auto" w:fill="FFFFFF"/>
        <w:spacing w:after="0"/>
        <w:jc w:val="left"/>
        <w:textAlignment w:val="baseline"/>
        <w:rPr>
          <w:rFonts w:eastAsia="Times New Roman" w:cs="Arial"/>
          <w:color w:val="212529"/>
          <w:sz w:val="33"/>
          <w:szCs w:val="33"/>
        </w:rPr>
      </w:pPr>
      <w:r w:rsidRPr="002349D5">
        <w:rPr>
          <w:rFonts w:eastAsia="Times New Roman" w:cs="Arial"/>
          <w:b/>
          <w:bCs/>
          <w:noProof/>
          <w:color w:val="212529"/>
          <w:sz w:val="22"/>
          <w:bdr w:val="none" w:sz="0" w:space="0" w:color="auto" w:frame="1"/>
        </w:rPr>
        <w:drawing>
          <wp:inline distT="0" distB="0" distL="0" distR="0" wp14:anchorId="769798AF" wp14:editId="032FCE26">
            <wp:extent cx="1377315"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77315" cy="1990725"/>
                    </a:xfrm>
                    <a:prstGeom prst="rect">
                      <a:avLst/>
                    </a:prstGeom>
                    <a:noFill/>
                    <a:ln>
                      <a:noFill/>
                    </a:ln>
                  </pic:spPr>
                </pic:pic>
              </a:graphicData>
            </a:graphic>
          </wp:inline>
        </w:drawing>
      </w:r>
      <w:r w:rsidRPr="002349D5">
        <w:rPr>
          <w:rFonts w:eastAsia="Times New Roman" w:cs="Arial"/>
          <w:b/>
          <w:bCs/>
          <w:color w:val="212529"/>
          <w:sz w:val="22"/>
          <w:bdr w:val="none" w:sz="0" w:space="0" w:color="auto" w:frame="1"/>
        </w:rPr>
        <w:t>Download </w:t>
      </w:r>
      <w:r w:rsidRPr="008D3849">
        <w:rPr>
          <w:rFonts w:eastAsia="Times New Roman" w:cs="Arial"/>
          <w:b/>
          <w:bCs/>
          <w:i/>
          <w:iCs/>
          <w:color w:val="212529"/>
          <w:sz w:val="24"/>
          <w:szCs w:val="24"/>
          <w:bdr w:val="none" w:sz="0" w:space="0" w:color="auto" w:frame="1"/>
        </w:rPr>
        <w:t>The MOAA</w:t>
      </w:r>
      <w:r w:rsidRPr="008D3849">
        <w:rPr>
          <w:rFonts w:ascii="inherit" w:eastAsia="Times New Roman" w:hAnsi="inherit" w:cs="Arial"/>
          <w:b/>
          <w:bCs/>
          <w:i/>
          <w:iCs/>
          <w:color w:val="212529"/>
          <w:sz w:val="24"/>
          <w:szCs w:val="24"/>
          <w:bdr w:val="none" w:sz="0" w:space="0" w:color="auto" w:frame="1"/>
        </w:rPr>
        <w:t xml:space="preserve"> Investor’s Manual</w:t>
      </w:r>
    </w:p>
    <w:p w14:paraId="41AB5F4A" w14:textId="27E47E39" w:rsidR="002349D5" w:rsidRPr="002349D5" w:rsidRDefault="002349D5" w:rsidP="002349D5">
      <w:pPr>
        <w:shd w:val="clear" w:color="auto" w:fill="FFFFFF"/>
        <w:spacing w:after="0"/>
        <w:jc w:val="left"/>
        <w:textAlignment w:val="baseline"/>
        <w:rPr>
          <w:rFonts w:eastAsia="Times New Roman" w:cs="Arial"/>
          <w:color w:val="212529"/>
          <w:sz w:val="33"/>
          <w:szCs w:val="33"/>
        </w:rPr>
      </w:pPr>
      <w:r w:rsidRPr="002349D5">
        <w:rPr>
          <w:rFonts w:eastAsia="Times New Roman" w:cs="Arial"/>
          <w:color w:val="212529"/>
          <w:sz w:val="33"/>
          <w:szCs w:val="33"/>
        </w:rPr>
        <w:t> </w:t>
      </w:r>
    </w:p>
    <w:p w14:paraId="66736B1A" w14:textId="6EB96C57"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bdr w:val="none" w:sz="0" w:space="0" w:color="auto" w:frame="1"/>
        </w:rPr>
        <w:t>Our experts can provide the guidance you need to build your nest egg. Exclusive to PREMIUM and LIFE members.</w:t>
      </w:r>
    </w:p>
    <w:p w14:paraId="74E0C0C0" w14:textId="53C291C9"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rPr>
        <w:t> </w:t>
      </w:r>
    </w:p>
    <w:p w14:paraId="6D4F6CB3" w14:textId="3E3A88FA" w:rsidR="002349D5" w:rsidRPr="002349D5" w:rsidRDefault="002349D5" w:rsidP="002349D5">
      <w:pPr>
        <w:shd w:val="clear" w:color="auto" w:fill="FFFFFF"/>
        <w:spacing w:after="0"/>
        <w:jc w:val="left"/>
        <w:textAlignment w:val="baseline"/>
        <w:rPr>
          <w:rFonts w:eastAsia="Times New Roman" w:cs="Arial"/>
          <w:color w:val="212529"/>
          <w:sz w:val="22"/>
        </w:rPr>
      </w:pPr>
      <w:r w:rsidRPr="002349D5">
        <w:rPr>
          <w:rFonts w:eastAsia="Times New Roman" w:cs="Arial"/>
          <w:color w:val="212529"/>
          <w:sz w:val="22"/>
          <w:bdr w:val="none" w:sz="0" w:space="0" w:color="auto" w:frame="1"/>
        </w:rPr>
        <w:t>Not a PREMIUM or LIFE member? Receive </w:t>
      </w:r>
      <w:r w:rsidRPr="002349D5">
        <w:rPr>
          <w:rFonts w:eastAsia="Times New Roman" w:cs="Arial"/>
          <w:b/>
          <w:bCs/>
          <w:color w:val="212529"/>
          <w:sz w:val="22"/>
          <w:bdr w:val="none" w:sz="0" w:space="0" w:color="auto" w:frame="1"/>
        </w:rPr>
        <w:t>10% off</w:t>
      </w:r>
      <w:r w:rsidRPr="002349D5">
        <w:rPr>
          <w:rFonts w:eastAsia="Times New Roman" w:cs="Arial"/>
          <w:color w:val="212529"/>
          <w:sz w:val="22"/>
          <w:bdr w:val="none" w:sz="0" w:space="0" w:color="auto" w:frame="1"/>
        </w:rPr>
        <w:t> your membership when you </w:t>
      </w:r>
      <w:hyperlink r:id="rId64" w:tooltip="Original URL: https://moaa.my.site.com/JoinProcess/s/join-process-login. Click or tap if you trust this link." w:history="1">
        <w:r w:rsidRPr="002349D5">
          <w:rPr>
            <w:rFonts w:eastAsia="Times New Roman" w:cs="Arial"/>
            <w:color w:val="007BFF"/>
            <w:sz w:val="22"/>
            <w:bdr w:val="none" w:sz="0" w:space="0" w:color="auto" w:frame="1"/>
          </w:rPr>
          <w:t>upgrade</w:t>
        </w:r>
      </w:hyperlink>
      <w:r w:rsidRPr="002349D5">
        <w:rPr>
          <w:rFonts w:eastAsia="Times New Roman" w:cs="Arial"/>
          <w:color w:val="212529"/>
          <w:sz w:val="22"/>
          <w:bdr w:val="none" w:sz="0" w:space="0" w:color="auto" w:frame="1"/>
        </w:rPr>
        <w:t> or </w:t>
      </w:r>
      <w:hyperlink r:id="rId65" w:tooltip="Original URL: https://www.moaa.org/content/join-moaa/why-join-moaa/. Click or tap if you trust this link." w:history="1">
        <w:r w:rsidRPr="002349D5">
          <w:rPr>
            <w:rFonts w:eastAsia="Times New Roman" w:cs="Arial"/>
            <w:color w:val="007BFF"/>
            <w:sz w:val="22"/>
            <w:bdr w:val="none" w:sz="0" w:space="0" w:color="auto" w:frame="1"/>
          </w:rPr>
          <w:t>join</w:t>
        </w:r>
      </w:hyperlink>
      <w:r w:rsidRPr="002349D5">
        <w:rPr>
          <w:rFonts w:eastAsia="Times New Roman" w:cs="Arial"/>
          <w:color w:val="212529"/>
          <w:sz w:val="22"/>
          <w:bdr w:val="none" w:sz="0" w:space="0" w:color="auto" w:frame="1"/>
        </w:rPr>
        <w:t> with promo code </w:t>
      </w:r>
      <w:r w:rsidRPr="002349D5">
        <w:rPr>
          <w:rFonts w:eastAsia="Times New Roman" w:cs="Arial"/>
          <w:b/>
          <w:bCs/>
          <w:color w:val="212529"/>
          <w:sz w:val="22"/>
          <w:bdr w:val="none" w:sz="0" w:space="0" w:color="auto" w:frame="1"/>
        </w:rPr>
        <w:t>EXPERT</w:t>
      </w:r>
      <w:r w:rsidRPr="002349D5">
        <w:rPr>
          <w:rFonts w:eastAsia="Times New Roman" w:cs="Arial"/>
          <w:color w:val="212529"/>
          <w:sz w:val="22"/>
          <w:bdr w:val="none" w:sz="0" w:space="0" w:color="auto" w:frame="1"/>
        </w:rPr>
        <w:t>.</w:t>
      </w:r>
    </w:p>
    <w:p w14:paraId="1B09FF0C" w14:textId="50C593C2" w:rsidR="002349D5" w:rsidRPr="002349D5" w:rsidRDefault="002349D5" w:rsidP="002349D5">
      <w:pPr>
        <w:shd w:val="clear" w:color="auto" w:fill="FFFFFF"/>
        <w:spacing w:after="0"/>
        <w:jc w:val="left"/>
        <w:textAlignment w:val="baseline"/>
        <w:rPr>
          <w:rFonts w:eastAsia="Times New Roman" w:cs="Arial"/>
          <w:color w:val="212529"/>
          <w:sz w:val="33"/>
          <w:szCs w:val="33"/>
        </w:rPr>
      </w:pPr>
      <w:r w:rsidRPr="002349D5">
        <w:rPr>
          <w:rFonts w:eastAsia="Times New Roman" w:cs="Arial"/>
          <w:color w:val="212529"/>
          <w:sz w:val="33"/>
          <w:szCs w:val="33"/>
        </w:rPr>
        <w:t> </w:t>
      </w:r>
    </w:p>
    <w:p w14:paraId="698A381D" w14:textId="0AF374DC" w:rsidR="002349D5" w:rsidRPr="002349D5" w:rsidRDefault="002349D5" w:rsidP="002349D5">
      <w:pPr>
        <w:shd w:val="clear" w:color="auto" w:fill="FFFFFF"/>
        <w:spacing w:after="0"/>
        <w:jc w:val="left"/>
        <w:textAlignment w:val="baseline"/>
        <w:rPr>
          <w:rFonts w:eastAsia="Times New Roman" w:cs="Arial"/>
          <w:color w:val="212529"/>
          <w:sz w:val="33"/>
          <w:szCs w:val="33"/>
        </w:rPr>
      </w:pPr>
      <w:hyperlink r:id="rId66" w:tgtFrame="_self" w:history="1">
        <w:r w:rsidRPr="002349D5">
          <w:rPr>
            <w:rFonts w:eastAsia="Times New Roman" w:cs="Arial"/>
            <w:b/>
            <w:bCs/>
            <w:caps/>
            <w:color w:val="FFFFFF"/>
            <w:sz w:val="27"/>
            <w:szCs w:val="27"/>
            <w:bdr w:val="single" w:sz="8" w:space="9" w:color="B5121B" w:frame="1"/>
            <w:shd w:val="clear" w:color="auto" w:fill="B5121B"/>
          </w:rPr>
          <w:t>Get Your Copy</w:t>
        </w:r>
      </w:hyperlink>
    </w:p>
    <w:p w14:paraId="332267B0" w14:textId="78F6E8EE" w:rsidR="002349D5" w:rsidRPr="002349D5" w:rsidRDefault="002349D5" w:rsidP="002349D5">
      <w:pPr>
        <w:shd w:val="clear" w:color="auto" w:fill="FFFFFF"/>
        <w:spacing w:after="0" w:line="360" w:lineRule="auto"/>
        <w:jc w:val="left"/>
        <w:textAlignment w:val="baseline"/>
        <w:outlineLvl w:val="0"/>
        <w:rPr>
          <w:rFonts w:eastAsia="Times New Roman" w:cs="Arial"/>
          <w:color w:val="212529"/>
          <w:kern w:val="36"/>
          <w:sz w:val="22"/>
        </w:rPr>
      </w:pPr>
    </w:p>
    <w:p w14:paraId="6924B945" w14:textId="6EA8F8C9" w:rsidR="001F5046" w:rsidRPr="001F5046" w:rsidRDefault="008D3849" w:rsidP="001F5046">
      <w:pPr>
        <w:shd w:val="clear" w:color="auto" w:fill="FFFFFF"/>
        <w:spacing w:after="0"/>
        <w:jc w:val="left"/>
        <w:textAlignment w:val="baseline"/>
        <w:outlineLvl w:val="0"/>
        <w:rPr>
          <w:rFonts w:eastAsia="Times New Roman" w:cs="Arial"/>
          <w:color w:val="212529"/>
          <w:kern w:val="36"/>
          <w:sz w:val="22"/>
        </w:rPr>
      </w:pPr>
      <w:r>
        <w:rPr>
          <w:noProof/>
        </w:rPr>
        <w:drawing>
          <wp:anchor distT="0" distB="0" distL="114300" distR="114300" simplePos="0" relativeHeight="251661312" behindDoc="1" locked="0" layoutInCell="1" allowOverlap="1" wp14:anchorId="67E5A160" wp14:editId="7B0DE333">
            <wp:simplePos x="0" y="0"/>
            <wp:positionH relativeFrom="column">
              <wp:posOffset>171450</wp:posOffset>
            </wp:positionH>
            <wp:positionV relativeFrom="paragraph">
              <wp:posOffset>43815</wp:posOffset>
            </wp:positionV>
            <wp:extent cx="2205355" cy="1654810"/>
            <wp:effectExtent l="0" t="0" r="4445" b="2540"/>
            <wp:wrapTight wrapText="bothSides">
              <wp:wrapPolygon edited="0">
                <wp:start x="0" y="0"/>
                <wp:lineTo x="0" y="21384"/>
                <wp:lineTo x="21457" y="21384"/>
                <wp:lineTo x="21457" y="0"/>
                <wp:lineTo x="0" y="0"/>
              </wp:wrapPolygon>
            </wp:wrapTight>
            <wp:docPr id="1712941118" name="Picture 2" descr="A person and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1118" name="Picture 2" descr="A person and person sitting at a table&#10;&#10;AI-generated content may be incorrect."/>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0535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9FFC2" w14:textId="77777777" w:rsidR="008D3849" w:rsidRDefault="008D3849" w:rsidP="008D3849">
      <w:pPr>
        <w:widowControl w:val="0"/>
        <w:shd w:val="clear" w:color="auto" w:fill="FFFFFF"/>
        <w:spacing w:after="0"/>
        <w:jc w:val="left"/>
        <w:textAlignment w:val="baseline"/>
        <w:rPr>
          <w:rFonts w:eastAsia="Times New Roman" w:cs="Arial"/>
          <w:b/>
          <w:color w:val="000000"/>
          <w:sz w:val="22"/>
        </w:rPr>
      </w:pPr>
    </w:p>
    <w:p w14:paraId="12DB806A" w14:textId="77777777" w:rsidR="008D3849" w:rsidRDefault="008D3849" w:rsidP="008D3849">
      <w:pPr>
        <w:widowControl w:val="0"/>
        <w:shd w:val="clear" w:color="auto" w:fill="FFFFFF"/>
        <w:spacing w:after="0"/>
        <w:jc w:val="left"/>
        <w:textAlignment w:val="baseline"/>
        <w:rPr>
          <w:rFonts w:eastAsia="Times New Roman" w:cs="Arial"/>
          <w:b/>
          <w:color w:val="000000"/>
          <w:sz w:val="22"/>
        </w:rPr>
      </w:pPr>
    </w:p>
    <w:p w14:paraId="0F986A11" w14:textId="77777777" w:rsidR="008D3849" w:rsidRDefault="008D3849" w:rsidP="008D3849">
      <w:pPr>
        <w:widowControl w:val="0"/>
        <w:shd w:val="clear" w:color="auto" w:fill="FFFFFF"/>
        <w:spacing w:after="0"/>
        <w:jc w:val="left"/>
        <w:textAlignment w:val="baseline"/>
        <w:rPr>
          <w:rFonts w:eastAsia="Times New Roman" w:cs="Arial"/>
          <w:b/>
          <w:color w:val="000000"/>
          <w:sz w:val="22"/>
        </w:rPr>
      </w:pPr>
    </w:p>
    <w:p w14:paraId="0D55FC96" w14:textId="77777777" w:rsidR="008D3849" w:rsidRDefault="008D3849" w:rsidP="008D3849">
      <w:pPr>
        <w:widowControl w:val="0"/>
        <w:shd w:val="clear" w:color="auto" w:fill="FFFFFF"/>
        <w:spacing w:after="0"/>
        <w:jc w:val="left"/>
        <w:textAlignment w:val="baseline"/>
        <w:rPr>
          <w:rFonts w:eastAsia="Times New Roman" w:cs="Arial"/>
          <w:b/>
          <w:color w:val="000000"/>
          <w:sz w:val="22"/>
        </w:rPr>
      </w:pPr>
    </w:p>
    <w:p w14:paraId="032A4310" w14:textId="6529BD74" w:rsidR="00A125DE" w:rsidRPr="0009299A" w:rsidRDefault="00A125DE" w:rsidP="008D3849">
      <w:pPr>
        <w:widowControl w:val="0"/>
        <w:shd w:val="clear" w:color="auto" w:fill="FFFFFF"/>
        <w:spacing w:after="0"/>
        <w:jc w:val="left"/>
        <w:textAlignment w:val="baseline"/>
        <w:rPr>
          <w:rFonts w:eastAsia="Times New Roman" w:cs="Arial"/>
          <w:b/>
          <w:color w:val="000000"/>
          <w:sz w:val="22"/>
        </w:rPr>
      </w:pPr>
      <w:r w:rsidRPr="0009299A">
        <w:rPr>
          <w:rFonts w:eastAsia="Times New Roman" w:cs="Arial"/>
          <w:b/>
          <w:color w:val="000000"/>
          <w:sz w:val="22"/>
        </w:rPr>
        <w:t xml:space="preserve">Compiled and Edited by </w:t>
      </w:r>
    </w:p>
    <w:p w14:paraId="490BB744" w14:textId="26FD071E" w:rsidR="00A125DE" w:rsidRPr="008D3849" w:rsidRDefault="00A125DE" w:rsidP="008D3849">
      <w:pPr>
        <w:widowControl w:val="0"/>
        <w:shd w:val="clear" w:color="auto" w:fill="FFFFFF"/>
        <w:spacing w:after="0"/>
        <w:jc w:val="left"/>
        <w:textAlignment w:val="baseline"/>
        <w:rPr>
          <w:rFonts w:eastAsia="Times New Roman" w:cs="Arial"/>
          <w:b/>
          <w:color w:val="000000"/>
          <w:sz w:val="22"/>
        </w:rPr>
      </w:pPr>
      <w:r w:rsidRPr="0009299A">
        <w:rPr>
          <w:rFonts w:eastAsia="Times New Roman" w:cs="Arial"/>
          <w:b/>
          <w:color w:val="000000"/>
          <w:sz w:val="22"/>
        </w:rPr>
        <w:t>Captain Dave Mitchell, USN (Ret)</w:t>
      </w:r>
    </w:p>
    <w:sectPr w:rsidR="00A125DE" w:rsidRPr="008D3849" w:rsidSect="00D13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57C"/>
    <w:multiLevelType w:val="multilevel"/>
    <w:tmpl w:val="BC4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A6964"/>
    <w:multiLevelType w:val="multilevel"/>
    <w:tmpl w:val="E72C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2DE1"/>
    <w:multiLevelType w:val="multilevel"/>
    <w:tmpl w:val="846C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42412"/>
    <w:multiLevelType w:val="multilevel"/>
    <w:tmpl w:val="1FF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D3932"/>
    <w:multiLevelType w:val="multilevel"/>
    <w:tmpl w:val="D300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D529D"/>
    <w:multiLevelType w:val="multilevel"/>
    <w:tmpl w:val="3E7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F619D"/>
    <w:multiLevelType w:val="multilevel"/>
    <w:tmpl w:val="30F0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0570B"/>
    <w:multiLevelType w:val="multilevel"/>
    <w:tmpl w:val="0CF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33E29"/>
    <w:multiLevelType w:val="multilevel"/>
    <w:tmpl w:val="CFE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23CD0"/>
    <w:multiLevelType w:val="multilevel"/>
    <w:tmpl w:val="61E6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E6AB0"/>
    <w:multiLevelType w:val="multilevel"/>
    <w:tmpl w:val="845A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B4077"/>
    <w:multiLevelType w:val="multilevel"/>
    <w:tmpl w:val="A4D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D5776"/>
    <w:multiLevelType w:val="multilevel"/>
    <w:tmpl w:val="3E3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42258"/>
    <w:multiLevelType w:val="multilevel"/>
    <w:tmpl w:val="9420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D6B96"/>
    <w:multiLevelType w:val="multilevel"/>
    <w:tmpl w:val="6910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74740"/>
    <w:multiLevelType w:val="multilevel"/>
    <w:tmpl w:val="6E7A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E060AA"/>
    <w:multiLevelType w:val="multilevel"/>
    <w:tmpl w:val="4A56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765B2"/>
    <w:multiLevelType w:val="multilevel"/>
    <w:tmpl w:val="54D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027F7"/>
    <w:multiLevelType w:val="hybridMultilevel"/>
    <w:tmpl w:val="B82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F229D"/>
    <w:multiLevelType w:val="multilevel"/>
    <w:tmpl w:val="5550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B6318"/>
    <w:multiLevelType w:val="multilevel"/>
    <w:tmpl w:val="D6A6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45342"/>
    <w:multiLevelType w:val="multilevel"/>
    <w:tmpl w:val="BB24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C7053"/>
    <w:multiLevelType w:val="multilevel"/>
    <w:tmpl w:val="C0E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41A5F"/>
    <w:multiLevelType w:val="multilevel"/>
    <w:tmpl w:val="D2E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E670B"/>
    <w:multiLevelType w:val="multilevel"/>
    <w:tmpl w:val="DDA2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71DE1"/>
    <w:multiLevelType w:val="multilevel"/>
    <w:tmpl w:val="D19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C4310"/>
    <w:multiLevelType w:val="multilevel"/>
    <w:tmpl w:val="D7F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108DB"/>
    <w:multiLevelType w:val="multilevel"/>
    <w:tmpl w:val="D886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46818"/>
    <w:multiLevelType w:val="multilevel"/>
    <w:tmpl w:val="4E6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F01E8"/>
    <w:multiLevelType w:val="multilevel"/>
    <w:tmpl w:val="BFA2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A633F"/>
    <w:multiLevelType w:val="multilevel"/>
    <w:tmpl w:val="5E5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F15D4"/>
    <w:multiLevelType w:val="multilevel"/>
    <w:tmpl w:val="1298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F0CBE"/>
    <w:multiLevelType w:val="multilevel"/>
    <w:tmpl w:val="EEE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B0393"/>
    <w:multiLevelType w:val="multilevel"/>
    <w:tmpl w:val="A13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E6464"/>
    <w:multiLevelType w:val="multilevel"/>
    <w:tmpl w:val="414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ED0BB4"/>
    <w:multiLevelType w:val="multilevel"/>
    <w:tmpl w:val="652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EB6F53"/>
    <w:multiLevelType w:val="multilevel"/>
    <w:tmpl w:val="21E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834234">
    <w:abstractNumId w:val="18"/>
  </w:num>
  <w:num w:numId="2" w16cid:durableId="982927776">
    <w:abstractNumId w:val="1"/>
  </w:num>
  <w:num w:numId="3" w16cid:durableId="1768766052">
    <w:abstractNumId w:val="23"/>
  </w:num>
  <w:num w:numId="4" w16cid:durableId="942768025">
    <w:abstractNumId w:val="28"/>
  </w:num>
  <w:num w:numId="5" w16cid:durableId="96994958">
    <w:abstractNumId w:val="26"/>
  </w:num>
  <w:num w:numId="6" w16cid:durableId="2041129191">
    <w:abstractNumId w:val="36"/>
  </w:num>
  <w:num w:numId="7" w16cid:durableId="2086685368">
    <w:abstractNumId w:val="30"/>
  </w:num>
  <w:num w:numId="8" w16cid:durableId="697196404">
    <w:abstractNumId w:val="21"/>
  </w:num>
  <w:num w:numId="9" w16cid:durableId="1012729173">
    <w:abstractNumId w:val="13"/>
  </w:num>
  <w:num w:numId="10" w16cid:durableId="1750615820">
    <w:abstractNumId w:val="20"/>
  </w:num>
  <w:num w:numId="11" w16cid:durableId="620188256">
    <w:abstractNumId w:val="25"/>
  </w:num>
  <w:num w:numId="12" w16cid:durableId="1932658630">
    <w:abstractNumId w:val="6"/>
  </w:num>
  <w:num w:numId="13" w16cid:durableId="672727299">
    <w:abstractNumId w:val="31"/>
  </w:num>
  <w:num w:numId="14" w16cid:durableId="1537356310">
    <w:abstractNumId w:val="34"/>
  </w:num>
  <w:num w:numId="15" w16cid:durableId="1002050906">
    <w:abstractNumId w:val="3"/>
  </w:num>
  <w:num w:numId="16" w16cid:durableId="446894940">
    <w:abstractNumId w:val="24"/>
  </w:num>
  <w:num w:numId="17" w16cid:durableId="1183129332">
    <w:abstractNumId w:val="14"/>
  </w:num>
  <w:num w:numId="18" w16cid:durableId="742603912">
    <w:abstractNumId w:val="17"/>
  </w:num>
  <w:num w:numId="19" w16cid:durableId="2065785416">
    <w:abstractNumId w:val="9"/>
  </w:num>
  <w:num w:numId="20" w16cid:durableId="1464690140">
    <w:abstractNumId w:val="5"/>
  </w:num>
  <w:num w:numId="21" w16cid:durableId="266471138">
    <w:abstractNumId w:val="35"/>
  </w:num>
  <w:num w:numId="22" w16cid:durableId="1827164325">
    <w:abstractNumId w:val="16"/>
  </w:num>
  <w:num w:numId="23" w16cid:durableId="372846622">
    <w:abstractNumId w:val="4"/>
  </w:num>
  <w:num w:numId="24" w16cid:durableId="167333807">
    <w:abstractNumId w:val="12"/>
  </w:num>
  <w:num w:numId="25" w16cid:durableId="921254813">
    <w:abstractNumId w:val="19"/>
  </w:num>
  <w:num w:numId="26" w16cid:durableId="880557004">
    <w:abstractNumId w:val="15"/>
  </w:num>
  <w:num w:numId="27" w16cid:durableId="1057508429">
    <w:abstractNumId w:val="10"/>
  </w:num>
  <w:num w:numId="28" w16cid:durableId="1629629404">
    <w:abstractNumId w:val="27"/>
  </w:num>
  <w:num w:numId="29" w16cid:durableId="1246459402">
    <w:abstractNumId w:val="33"/>
  </w:num>
  <w:num w:numId="30" w16cid:durableId="1539470414">
    <w:abstractNumId w:val="11"/>
  </w:num>
  <w:num w:numId="31" w16cid:durableId="993487321">
    <w:abstractNumId w:val="29"/>
  </w:num>
  <w:num w:numId="32" w16cid:durableId="367029109">
    <w:abstractNumId w:val="0"/>
  </w:num>
  <w:num w:numId="33" w16cid:durableId="87891622">
    <w:abstractNumId w:val="22"/>
  </w:num>
  <w:num w:numId="34" w16cid:durableId="280302983">
    <w:abstractNumId w:val="2"/>
  </w:num>
  <w:num w:numId="35" w16cid:durableId="1920870434">
    <w:abstractNumId w:val="8"/>
  </w:num>
  <w:num w:numId="36" w16cid:durableId="1990548184">
    <w:abstractNumId w:val="32"/>
  </w:num>
  <w:num w:numId="37" w16cid:durableId="44530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DE"/>
    <w:rsid w:val="000007BA"/>
    <w:rsid w:val="00023152"/>
    <w:rsid w:val="00046DCC"/>
    <w:rsid w:val="000566E9"/>
    <w:rsid w:val="00062DF3"/>
    <w:rsid w:val="000673D1"/>
    <w:rsid w:val="000C4A5C"/>
    <w:rsid w:val="000F66A2"/>
    <w:rsid w:val="00102EC1"/>
    <w:rsid w:val="00106394"/>
    <w:rsid w:val="001145DE"/>
    <w:rsid w:val="001231AC"/>
    <w:rsid w:val="00143FC8"/>
    <w:rsid w:val="00165208"/>
    <w:rsid w:val="001865E0"/>
    <w:rsid w:val="00197E6F"/>
    <w:rsid w:val="001A5033"/>
    <w:rsid w:val="001A7B74"/>
    <w:rsid w:val="001B0141"/>
    <w:rsid w:val="001B4E64"/>
    <w:rsid w:val="001C6F57"/>
    <w:rsid w:val="001D04CA"/>
    <w:rsid w:val="001F2235"/>
    <w:rsid w:val="001F5046"/>
    <w:rsid w:val="002062F5"/>
    <w:rsid w:val="00212DFA"/>
    <w:rsid w:val="00213D08"/>
    <w:rsid w:val="00214996"/>
    <w:rsid w:val="002349D5"/>
    <w:rsid w:val="00237407"/>
    <w:rsid w:val="002447D9"/>
    <w:rsid w:val="00244D69"/>
    <w:rsid w:val="002548D0"/>
    <w:rsid w:val="00254C3A"/>
    <w:rsid w:val="00261373"/>
    <w:rsid w:val="002709DC"/>
    <w:rsid w:val="00292387"/>
    <w:rsid w:val="002A21B4"/>
    <w:rsid w:val="002A2F5C"/>
    <w:rsid w:val="002A3CAC"/>
    <w:rsid w:val="002C7771"/>
    <w:rsid w:val="002D441D"/>
    <w:rsid w:val="002D59CA"/>
    <w:rsid w:val="002E04A0"/>
    <w:rsid w:val="002E6410"/>
    <w:rsid w:val="00321306"/>
    <w:rsid w:val="0034623E"/>
    <w:rsid w:val="003734FC"/>
    <w:rsid w:val="00376B81"/>
    <w:rsid w:val="00391858"/>
    <w:rsid w:val="00396781"/>
    <w:rsid w:val="003A0FB0"/>
    <w:rsid w:val="003A44E8"/>
    <w:rsid w:val="003C4163"/>
    <w:rsid w:val="003E1BB7"/>
    <w:rsid w:val="003F4195"/>
    <w:rsid w:val="00400037"/>
    <w:rsid w:val="0042771C"/>
    <w:rsid w:val="004341A6"/>
    <w:rsid w:val="004521F4"/>
    <w:rsid w:val="004714DA"/>
    <w:rsid w:val="00477B66"/>
    <w:rsid w:val="004951F1"/>
    <w:rsid w:val="005234BB"/>
    <w:rsid w:val="005B5F1A"/>
    <w:rsid w:val="005D2502"/>
    <w:rsid w:val="005D2A03"/>
    <w:rsid w:val="005E0735"/>
    <w:rsid w:val="00620BF7"/>
    <w:rsid w:val="00627B08"/>
    <w:rsid w:val="00640CA8"/>
    <w:rsid w:val="0064248D"/>
    <w:rsid w:val="00685A6D"/>
    <w:rsid w:val="006B603C"/>
    <w:rsid w:val="006C4CCC"/>
    <w:rsid w:val="007263A2"/>
    <w:rsid w:val="00740992"/>
    <w:rsid w:val="00741927"/>
    <w:rsid w:val="00777657"/>
    <w:rsid w:val="007903B0"/>
    <w:rsid w:val="007B6627"/>
    <w:rsid w:val="007B7145"/>
    <w:rsid w:val="007D71C3"/>
    <w:rsid w:val="007D7B88"/>
    <w:rsid w:val="007D7BFA"/>
    <w:rsid w:val="007E18E2"/>
    <w:rsid w:val="007F1B00"/>
    <w:rsid w:val="008128AA"/>
    <w:rsid w:val="00815A7D"/>
    <w:rsid w:val="0082493C"/>
    <w:rsid w:val="00870986"/>
    <w:rsid w:val="00877B1A"/>
    <w:rsid w:val="008B6B51"/>
    <w:rsid w:val="008C4BE0"/>
    <w:rsid w:val="008D0AFB"/>
    <w:rsid w:val="008D3849"/>
    <w:rsid w:val="008D445C"/>
    <w:rsid w:val="00903905"/>
    <w:rsid w:val="00910ADD"/>
    <w:rsid w:val="00925890"/>
    <w:rsid w:val="00942C8D"/>
    <w:rsid w:val="00952EF4"/>
    <w:rsid w:val="009609F7"/>
    <w:rsid w:val="00961863"/>
    <w:rsid w:val="0096785C"/>
    <w:rsid w:val="009968C6"/>
    <w:rsid w:val="009B2476"/>
    <w:rsid w:val="009D3419"/>
    <w:rsid w:val="009F640D"/>
    <w:rsid w:val="00A04EA3"/>
    <w:rsid w:val="00A125DE"/>
    <w:rsid w:val="00A22DF6"/>
    <w:rsid w:val="00A74C4D"/>
    <w:rsid w:val="00A8644E"/>
    <w:rsid w:val="00AA7B74"/>
    <w:rsid w:val="00AB5EA2"/>
    <w:rsid w:val="00AC1ABB"/>
    <w:rsid w:val="00AC4EAA"/>
    <w:rsid w:val="00AE6BAF"/>
    <w:rsid w:val="00AF05DB"/>
    <w:rsid w:val="00AF4FCB"/>
    <w:rsid w:val="00B12DF2"/>
    <w:rsid w:val="00B51B13"/>
    <w:rsid w:val="00B55A4B"/>
    <w:rsid w:val="00B67408"/>
    <w:rsid w:val="00B70208"/>
    <w:rsid w:val="00B7412F"/>
    <w:rsid w:val="00B933FF"/>
    <w:rsid w:val="00B949E4"/>
    <w:rsid w:val="00BA176C"/>
    <w:rsid w:val="00BC62DD"/>
    <w:rsid w:val="00BD5695"/>
    <w:rsid w:val="00BE2821"/>
    <w:rsid w:val="00C104CD"/>
    <w:rsid w:val="00C15B38"/>
    <w:rsid w:val="00C27A90"/>
    <w:rsid w:val="00C35CF4"/>
    <w:rsid w:val="00C36468"/>
    <w:rsid w:val="00C41FDE"/>
    <w:rsid w:val="00C51BC6"/>
    <w:rsid w:val="00C56D07"/>
    <w:rsid w:val="00C8292D"/>
    <w:rsid w:val="00C84B07"/>
    <w:rsid w:val="00C8637D"/>
    <w:rsid w:val="00CA2BF1"/>
    <w:rsid w:val="00CD1C8D"/>
    <w:rsid w:val="00CD4C9E"/>
    <w:rsid w:val="00D11170"/>
    <w:rsid w:val="00D13A6A"/>
    <w:rsid w:val="00D216FF"/>
    <w:rsid w:val="00D31D2E"/>
    <w:rsid w:val="00D61EEC"/>
    <w:rsid w:val="00DE1627"/>
    <w:rsid w:val="00DF4FCF"/>
    <w:rsid w:val="00DF61B2"/>
    <w:rsid w:val="00E03C6D"/>
    <w:rsid w:val="00E40332"/>
    <w:rsid w:val="00E40578"/>
    <w:rsid w:val="00E45FF6"/>
    <w:rsid w:val="00E473E3"/>
    <w:rsid w:val="00E62976"/>
    <w:rsid w:val="00EA7D58"/>
    <w:rsid w:val="00EE7094"/>
    <w:rsid w:val="00F1174E"/>
    <w:rsid w:val="00F15B5F"/>
    <w:rsid w:val="00F21D4F"/>
    <w:rsid w:val="00F41032"/>
    <w:rsid w:val="00F47204"/>
    <w:rsid w:val="00F52C5D"/>
    <w:rsid w:val="00F91B12"/>
    <w:rsid w:val="00F93EDB"/>
    <w:rsid w:val="00FC76CC"/>
    <w:rsid w:val="00FE044E"/>
    <w:rsid w:val="00FF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8825"/>
  <w15:chartTrackingRefBased/>
  <w15:docId w15:val="{2F374C2E-6B3F-44FF-9B6A-99641AED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F7"/>
    <w:pPr>
      <w:spacing w:after="100" w:line="240" w:lineRule="auto"/>
      <w:jc w:val="both"/>
    </w:pPr>
    <w:rPr>
      <w:rFonts w:ascii="Arial" w:hAnsi="Arial"/>
      <w:kern w:val="0"/>
      <w:sz w:val="20"/>
      <w14:ligatures w14:val="none"/>
    </w:rPr>
  </w:style>
  <w:style w:type="paragraph" w:styleId="Heading1">
    <w:name w:val="heading 1"/>
    <w:basedOn w:val="Normal"/>
    <w:next w:val="Normal"/>
    <w:link w:val="Heading1Char"/>
    <w:uiPriority w:val="9"/>
    <w:qFormat/>
    <w:rsid w:val="00A125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125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125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25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125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12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5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125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25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25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125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12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5DE"/>
    <w:rPr>
      <w:rFonts w:eastAsiaTheme="majorEastAsia" w:cstheme="majorBidi"/>
      <w:color w:val="272727" w:themeColor="text1" w:themeTint="D8"/>
    </w:rPr>
  </w:style>
  <w:style w:type="paragraph" w:styleId="Title">
    <w:name w:val="Title"/>
    <w:basedOn w:val="Normal"/>
    <w:next w:val="Normal"/>
    <w:link w:val="TitleChar"/>
    <w:uiPriority w:val="10"/>
    <w:qFormat/>
    <w:rsid w:val="00A125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5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5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25DE"/>
    <w:rPr>
      <w:i/>
      <w:iCs/>
      <w:color w:val="404040" w:themeColor="text1" w:themeTint="BF"/>
    </w:rPr>
  </w:style>
  <w:style w:type="paragraph" w:styleId="ListParagraph">
    <w:name w:val="List Paragraph"/>
    <w:basedOn w:val="Normal"/>
    <w:uiPriority w:val="34"/>
    <w:qFormat/>
    <w:rsid w:val="00A125DE"/>
    <w:pPr>
      <w:ind w:left="720"/>
      <w:contextualSpacing/>
    </w:pPr>
  </w:style>
  <w:style w:type="character" w:styleId="IntenseEmphasis">
    <w:name w:val="Intense Emphasis"/>
    <w:basedOn w:val="DefaultParagraphFont"/>
    <w:uiPriority w:val="21"/>
    <w:qFormat/>
    <w:rsid w:val="00A125DE"/>
    <w:rPr>
      <w:i/>
      <w:iCs/>
      <w:color w:val="365F91" w:themeColor="accent1" w:themeShade="BF"/>
    </w:rPr>
  </w:style>
  <w:style w:type="paragraph" w:styleId="IntenseQuote">
    <w:name w:val="Intense Quote"/>
    <w:basedOn w:val="Normal"/>
    <w:next w:val="Normal"/>
    <w:link w:val="IntenseQuoteChar"/>
    <w:uiPriority w:val="30"/>
    <w:qFormat/>
    <w:rsid w:val="00A125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25DE"/>
    <w:rPr>
      <w:i/>
      <w:iCs/>
      <w:color w:val="365F91" w:themeColor="accent1" w:themeShade="BF"/>
    </w:rPr>
  </w:style>
  <w:style w:type="character" w:styleId="IntenseReference">
    <w:name w:val="Intense Reference"/>
    <w:basedOn w:val="DefaultParagraphFont"/>
    <w:uiPriority w:val="32"/>
    <w:qFormat/>
    <w:rsid w:val="00A125DE"/>
    <w:rPr>
      <w:b/>
      <w:bCs/>
      <w:smallCaps/>
      <w:color w:val="365F91" w:themeColor="accent1" w:themeShade="BF"/>
      <w:spacing w:val="5"/>
    </w:rPr>
  </w:style>
  <w:style w:type="paragraph" w:styleId="NormalWeb">
    <w:name w:val="Normal (Web)"/>
    <w:basedOn w:val="Normal"/>
    <w:link w:val="NormalWebChar"/>
    <w:uiPriority w:val="99"/>
    <w:unhideWhenUsed/>
    <w:rsid w:val="00A125DE"/>
    <w:pPr>
      <w:spacing w:before="100" w:beforeAutospacing="1" w:afterAutospacing="1"/>
    </w:pPr>
    <w:rPr>
      <w:rFonts w:ascii="Times New Roman" w:eastAsia="Times New Roman" w:hAnsi="Times New Roman" w:cs="Times New Roman"/>
      <w:sz w:val="24"/>
      <w:szCs w:val="24"/>
    </w:rPr>
  </w:style>
  <w:style w:type="character" w:styleId="Hyperlink">
    <w:name w:val="Hyperlink"/>
    <w:uiPriority w:val="99"/>
    <w:unhideWhenUsed/>
    <w:rsid w:val="00A125DE"/>
    <w:rPr>
      <w:color w:val="0000FF"/>
      <w:u w:val="single"/>
    </w:rPr>
  </w:style>
  <w:style w:type="paragraph" w:styleId="Caption">
    <w:name w:val="caption"/>
    <w:basedOn w:val="Normal"/>
    <w:next w:val="Normal"/>
    <w:uiPriority w:val="35"/>
    <w:unhideWhenUsed/>
    <w:qFormat/>
    <w:rsid w:val="00A125DE"/>
    <w:pPr>
      <w:spacing w:after="200"/>
    </w:pPr>
    <w:rPr>
      <w:i/>
      <w:iCs/>
      <w:color w:val="1F497D" w:themeColor="text2"/>
      <w:sz w:val="18"/>
      <w:szCs w:val="18"/>
    </w:rPr>
  </w:style>
  <w:style w:type="character" w:customStyle="1" w:styleId="NormalWebChar">
    <w:name w:val="Normal (Web) Char"/>
    <w:basedOn w:val="DefaultParagraphFont"/>
    <w:link w:val="NormalWeb"/>
    <w:uiPriority w:val="99"/>
    <w:rsid w:val="00A125DE"/>
    <w:rPr>
      <w:rFonts w:ascii="Times New Roman" w:eastAsia="Times New Roman" w:hAnsi="Times New Roman" w:cs="Times New Roman"/>
      <w:kern w:val="0"/>
      <w:sz w:val="24"/>
      <w:szCs w:val="24"/>
      <w14:ligatures w14:val="none"/>
    </w:rPr>
  </w:style>
  <w:style w:type="character" w:customStyle="1" w:styleId="news-articleauthor-by">
    <w:name w:val="news-article__author-by"/>
    <w:basedOn w:val="DefaultParagraphFont"/>
    <w:rsid w:val="0096785C"/>
  </w:style>
  <w:style w:type="character" w:styleId="UnresolvedMention">
    <w:name w:val="Unresolved Mention"/>
    <w:basedOn w:val="DefaultParagraphFont"/>
    <w:uiPriority w:val="99"/>
    <w:semiHidden/>
    <w:unhideWhenUsed/>
    <w:rsid w:val="0082493C"/>
    <w:rPr>
      <w:color w:val="605E5C"/>
      <w:shd w:val="clear" w:color="auto" w:fill="E1DFDD"/>
    </w:rPr>
  </w:style>
  <w:style w:type="character" w:customStyle="1" w:styleId="css-jevhma">
    <w:name w:val="css-jevhma"/>
    <w:basedOn w:val="DefaultParagraphFont"/>
    <w:rsid w:val="00292387"/>
  </w:style>
  <w:style w:type="character" w:customStyle="1" w:styleId="css-14fe1uy">
    <w:name w:val="css-14fe1uy"/>
    <w:basedOn w:val="DefaultParagraphFont"/>
    <w:rsid w:val="00292387"/>
  </w:style>
  <w:style w:type="character" w:customStyle="1" w:styleId="css-1ly73wi">
    <w:name w:val="css-1ly73wi"/>
    <w:basedOn w:val="DefaultParagraphFont"/>
    <w:rsid w:val="0029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5779">
      <w:bodyDiv w:val="1"/>
      <w:marLeft w:val="0"/>
      <w:marRight w:val="0"/>
      <w:marTop w:val="0"/>
      <w:marBottom w:val="0"/>
      <w:divBdr>
        <w:top w:val="none" w:sz="0" w:space="0" w:color="auto"/>
        <w:left w:val="none" w:sz="0" w:space="0" w:color="auto"/>
        <w:bottom w:val="none" w:sz="0" w:space="0" w:color="auto"/>
        <w:right w:val="none" w:sz="0" w:space="0" w:color="auto"/>
      </w:divBdr>
    </w:div>
    <w:div w:id="285357426">
      <w:bodyDiv w:val="1"/>
      <w:marLeft w:val="0"/>
      <w:marRight w:val="0"/>
      <w:marTop w:val="0"/>
      <w:marBottom w:val="0"/>
      <w:divBdr>
        <w:top w:val="none" w:sz="0" w:space="0" w:color="auto"/>
        <w:left w:val="none" w:sz="0" w:space="0" w:color="auto"/>
        <w:bottom w:val="none" w:sz="0" w:space="0" w:color="auto"/>
        <w:right w:val="none" w:sz="0" w:space="0" w:color="auto"/>
      </w:divBdr>
      <w:divsChild>
        <w:div w:id="1043601492">
          <w:marLeft w:val="0"/>
          <w:marRight w:val="0"/>
          <w:marTop w:val="0"/>
          <w:marBottom w:val="480"/>
          <w:divBdr>
            <w:top w:val="none" w:sz="0" w:space="0" w:color="auto"/>
            <w:left w:val="none" w:sz="0" w:space="0" w:color="auto"/>
            <w:bottom w:val="none" w:sz="0" w:space="0" w:color="auto"/>
            <w:right w:val="none" w:sz="0" w:space="0" w:color="auto"/>
          </w:divBdr>
          <w:divsChild>
            <w:div w:id="1392726924">
              <w:marLeft w:val="-240"/>
              <w:marRight w:val="-240"/>
              <w:marTop w:val="150"/>
              <w:marBottom w:val="0"/>
              <w:divBdr>
                <w:top w:val="none" w:sz="0" w:space="0" w:color="auto"/>
                <w:left w:val="none" w:sz="0" w:space="0" w:color="auto"/>
                <w:bottom w:val="none" w:sz="0" w:space="0" w:color="auto"/>
                <w:right w:val="none" w:sz="0" w:space="0" w:color="auto"/>
              </w:divBdr>
            </w:div>
          </w:divsChild>
        </w:div>
      </w:divsChild>
    </w:div>
    <w:div w:id="333459646">
      <w:bodyDiv w:val="1"/>
      <w:marLeft w:val="0"/>
      <w:marRight w:val="0"/>
      <w:marTop w:val="0"/>
      <w:marBottom w:val="0"/>
      <w:divBdr>
        <w:top w:val="none" w:sz="0" w:space="0" w:color="auto"/>
        <w:left w:val="none" w:sz="0" w:space="0" w:color="auto"/>
        <w:bottom w:val="none" w:sz="0" w:space="0" w:color="auto"/>
        <w:right w:val="none" w:sz="0" w:space="0" w:color="auto"/>
      </w:divBdr>
    </w:div>
    <w:div w:id="407114165">
      <w:bodyDiv w:val="1"/>
      <w:marLeft w:val="0"/>
      <w:marRight w:val="0"/>
      <w:marTop w:val="0"/>
      <w:marBottom w:val="0"/>
      <w:divBdr>
        <w:top w:val="none" w:sz="0" w:space="0" w:color="auto"/>
        <w:left w:val="none" w:sz="0" w:space="0" w:color="auto"/>
        <w:bottom w:val="none" w:sz="0" w:space="0" w:color="auto"/>
        <w:right w:val="none" w:sz="0" w:space="0" w:color="auto"/>
      </w:divBdr>
      <w:divsChild>
        <w:div w:id="1298879117">
          <w:marLeft w:val="0"/>
          <w:marRight w:val="0"/>
          <w:marTop w:val="0"/>
          <w:marBottom w:val="480"/>
          <w:divBdr>
            <w:top w:val="none" w:sz="0" w:space="0" w:color="auto"/>
            <w:left w:val="none" w:sz="0" w:space="0" w:color="auto"/>
            <w:bottom w:val="none" w:sz="0" w:space="0" w:color="auto"/>
            <w:right w:val="none" w:sz="0" w:space="0" w:color="auto"/>
          </w:divBdr>
        </w:div>
      </w:divsChild>
    </w:div>
    <w:div w:id="439298647">
      <w:bodyDiv w:val="1"/>
      <w:marLeft w:val="0"/>
      <w:marRight w:val="0"/>
      <w:marTop w:val="0"/>
      <w:marBottom w:val="0"/>
      <w:divBdr>
        <w:top w:val="none" w:sz="0" w:space="0" w:color="auto"/>
        <w:left w:val="none" w:sz="0" w:space="0" w:color="auto"/>
        <w:bottom w:val="none" w:sz="0" w:space="0" w:color="auto"/>
        <w:right w:val="none" w:sz="0" w:space="0" w:color="auto"/>
      </w:divBdr>
    </w:div>
    <w:div w:id="465704646">
      <w:bodyDiv w:val="1"/>
      <w:marLeft w:val="0"/>
      <w:marRight w:val="0"/>
      <w:marTop w:val="0"/>
      <w:marBottom w:val="0"/>
      <w:divBdr>
        <w:top w:val="none" w:sz="0" w:space="0" w:color="auto"/>
        <w:left w:val="none" w:sz="0" w:space="0" w:color="auto"/>
        <w:bottom w:val="none" w:sz="0" w:space="0" w:color="auto"/>
        <w:right w:val="none" w:sz="0" w:space="0" w:color="auto"/>
      </w:divBdr>
    </w:div>
    <w:div w:id="499739132">
      <w:bodyDiv w:val="1"/>
      <w:marLeft w:val="0"/>
      <w:marRight w:val="0"/>
      <w:marTop w:val="0"/>
      <w:marBottom w:val="0"/>
      <w:divBdr>
        <w:top w:val="none" w:sz="0" w:space="0" w:color="auto"/>
        <w:left w:val="none" w:sz="0" w:space="0" w:color="auto"/>
        <w:bottom w:val="none" w:sz="0" w:space="0" w:color="auto"/>
        <w:right w:val="none" w:sz="0" w:space="0" w:color="auto"/>
      </w:divBdr>
    </w:div>
    <w:div w:id="533805724">
      <w:bodyDiv w:val="1"/>
      <w:marLeft w:val="0"/>
      <w:marRight w:val="0"/>
      <w:marTop w:val="0"/>
      <w:marBottom w:val="0"/>
      <w:divBdr>
        <w:top w:val="none" w:sz="0" w:space="0" w:color="auto"/>
        <w:left w:val="none" w:sz="0" w:space="0" w:color="auto"/>
        <w:bottom w:val="none" w:sz="0" w:space="0" w:color="auto"/>
        <w:right w:val="none" w:sz="0" w:space="0" w:color="auto"/>
      </w:divBdr>
    </w:div>
    <w:div w:id="541602718">
      <w:bodyDiv w:val="1"/>
      <w:marLeft w:val="0"/>
      <w:marRight w:val="0"/>
      <w:marTop w:val="0"/>
      <w:marBottom w:val="0"/>
      <w:divBdr>
        <w:top w:val="none" w:sz="0" w:space="0" w:color="auto"/>
        <w:left w:val="none" w:sz="0" w:space="0" w:color="auto"/>
        <w:bottom w:val="none" w:sz="0" w:space="0" w:color="auto"/>
        <w:right w:val="none" w:sz="0" w:space="0" w:color="auto"/>
      </w:divBdr>
    </w:div>
    <w:div w:id="584725343">
      <w:bodyDiv w:val="1"/>
      <w:marLeft w:val="0"/>
      <w:marRight w:val="0"/>
      <w:marTop w:val="0"/>
      <w:marBottom w:val="0"/>
      <w:divBdr>
        <w:top w:val="none" w:sz="0" w:space="0" w:color="auto"/>
        <w:left w:val="none" w:sz="0" w:space="0" w:color="auto"/>
        <w:bottom w:val="none" w:sz="0" w:space="0" w:color="auto"/>
        <w:right w:val="none" w:sz="0" w:space="0" w:color="auto"/>
      </w:divBdr>
    </w:div>
    <w:div w:id="608241369">
      <w:bodyDiv w:val="1"/>
      <w:marLeft w:val="0"/>
      <w:marRight w:val="0"/>
      <w:marTop w:val="0"/>
      <w:marBottom w:val="0"/>
      <w:divBdr>
        <w:top w:val="none" w:sz="0" w:space="0" w:color="auto"/>
        <w:left w:val="none" w:sz="0" w:space="0" w:color="auto"/>
        <w:bottom w:val="none" w:sz="0" w:space="0" w:color="auto"/>
        <w:right w:val="none" w:sz="0" w:space="0" w:color="auto"/>
      </w:divBdr>
    </w:div>
    <w:div w:id="625085188">
      <w:bodyDiv w:val="1"/>
      <w:marLeft w:val="0"/>
      <w:marRight w:val="0"/>
      <w:marTop w:val="0"/>
      <w:marBottom w:val="0"/>
      <w:divBdr>
        <w:top w:val="none" w:sz="0" w:space="0" w:color="auto"/>
        <w:left w:val="none" w:sz="0" w:space="0" w:color="auto"/>
        <w:bottom w:val="none" w:sz="0" w:space="0" w:color="auto"/>
        <w:right w:val="none" w:sz="0" w:space="0" w:color="auto"/>
      </w:divBdr>
    </w:div>
    <w:div w:id="648637384">
      <w:bodyDiv w:val="1"/>
      <w:marLeft w:val="0"/>
      <w:marRight w:val="0"/>
      <w:marTop w:val="0"/>
      <w:marBottom w:val="0"/>
      <w:divBdr>
        <w:top w:val="none" w:sz="0" w:space="0" w:color="auto"/>
        <w:left w:val="none" w:sz="0" w:space="0" w:color="auto"/>
        <w:bottom w:val="none" w:sz="0" w:space="0" w:color="auto"/>
        <w:right w:val="none" w:sz="0" w:space="0" w:color="auto"/>
      </w:divBdr>
      <w:divsChild>
        <w:div w:id="651254508">
          <w:marLeft w:val="0"/>
          <w:marRight w:val="0"/>
          <w:marTop w:val="0"/>
          <w:marBottom w:val="480"/>
          <w:divBdr>
            <w:top w:val="none" w:sz="0" w:space="0" w:color="auto"/>
            <w:left w:val="none" w:sz="0" w:space="0" w:color="auto"/>
            <w:bottom w:val="none" w:sz="0" w:space="0" w:color="auto"/>
            <w:right w:val="none" w:sz="0" w:space="0" w:color="auto"/>
          </w:divBdr>
          <w:divsChild>
            <w:div w:id="153108489">
              <w:marLeft w:val="-240"/>
              <w:marRight w:val="-240"/>
              <w:marTop w:val="150"/>
              <w:marBottom w:val="0"/>
              <w:divBdr>
                <w:top w:val="none" w:sz="0" w:space="0" w:color="auto"/>
                <w:left w:val="none" w:sz="0" w:space="0" w:color="auto"/>
                <w:bottom w:val="none" w:sz="0" w:space="0" w:color="auto"/>
                <w:right w:val="none" w:sz="0" w:space="0" w:color="auto"/>
              </w:divBdr>
            </w:div>
          </w:divsChild>
        </w:div>
      </w:divsChild>
    </w:div>
    <w:div w:id="747072158">
      <w:bodyDiv w:val="1"/>
      <w:marLeft w:val="0"/>
      <w:marRight w:val="0"/>
      <w:marTop w:val="0"/>
      <w:marBottom w:val="0"/>
      <w:divBdr>
        <w:top w:val="none" w:sz="0" w:space="0" w:color="auto"/>
        <w:left w:val="none" w:sz="0" w:space="0" w:color="auto"/>
        <w:bottom w:val="none" w:sz="0" w:space="0" w:color="auto"/>
        <w:right w:val="none" w:sz="0" w:space="0" w:color="auto"/>
      </w:divBdr>
    </w:div>
    <w:div w:id="764109762">
      <w:bodyDiv w:val="1"/>
      <w:marLeft w:val="0"/>
      <w:marRight w:val="0"/>
      <w:marTop w:val="0"/>
      <w:marBottom w:val="0"/>
      <w:divBdr>
        <w:top w:val="none" w:sz="0" w:space="0" w:color="auto"/>
        <w:left w:val="none" w:sz="0" w:space="0" w:color="auto"/>
        <w:bottom w:val="none" w:sz="0" w:space="0" w:color="auto"/>
        <w:right w:val="none" w:sz="0" w:space="0" w:color="auto"/>
      </w:divBdr>
    </w:div>
    <w:div w:id="806047508">
      <w:bodyDiv w:val="1"/>
      <w:marLeft w:val="0"/>
      <w:marRight w:val="0"/>
      <w:marTop w:val="0"/>
      <w:marBottom w:val="0"/>
      <w:divBdr>
        <w:top w:val="none" w:sz="0" w:space="0" w:color="auto"/>
        <w:left w:val="none" w:sz="0" w:space="0" w:color="auto"/>
        <w:bottom w:val="none" w:sz="0" w:space="0" w:color="auto"/>
        <w:right w:val="none" w:sz="0" w:space="0" w:color="auto"/>
      </w:divBdr>
    </w:div>
    <w:div w:id="867915360">
      <w:bodyDiv w:val="1"/>
      <w:marLeft w:val="0"/>
      <w:marRight w:val="0"/>
      <w:marTop w:val="0"/>
      <w:marBottom w:val="0"/>
      <w:divBdr>
        <w:top w:val="none" w:sz="0" w:space="0" w:color="auto"/>
        <w:left w:val="none" w:sz="0" w:space="0" w:color="auto"/>
        <w:bottom w:val="none" w:sz="0" w:space="0" w:color="auto"/>
        <w:right w:val="none" w:sz="0" w:space="0" w:color="auto"/>
      </w:divBdr>
    </w:div>
    <w:div w:id="887843440">
      <w:bodyDiv w:val="1"/>
      <w:marLeft w:val="0"/>
      <w:marRight w:val="0"/>
      <w:marTop w:val="0"/>
      <w:marBottom w:val="0"/>
      <w:divBdr>
        <w:top w:val="none" w:sz="0" w:space="0" w:color="auto"/>
        <w:left w:val="none" w:sz="0" w:space="0" w:color="auto"/>
        <w:bottom w:val="none" w:sz="0" w:space="0" w:color="auto"/>
        <w:right w:val="none" w:sz="0" w:space="0" w:color="auto"/>
      </w:divBdr>
    </w:div>
    <w:div w:id="890773684">
      <w:bodyDiv w:val="1"/>
      <w:marLeft w:val="0"/>
      <w:marRight w:val="0"/>
      <w:marTop w:val="0"/>
      <w:marBottom w:val="0"/>
      <w:divBdr>
        <w:top w:val="none" w:sz="0" w:space="0" w:color="auto"/>
        <w:left w:val="none" w:sz="0" w:space="0" w:color="auto"/>
        <w:bottom w:val="none" w:sz="0" w:space="0" w:color="auto"/>
        <w:right w:val="none" w:sz="0" w:space="0" w:color="auto"/>
      </w:divBdr>
    </w:div>
    <w:div w:id="958607444">
      <w:bodyDiv w:val="1"/>
      <w:marLeft w:val="0"/>
      <w:marRight w:val="0"/>
      <w:marTop w:val="0"/>
      <w:marBottom w:val="0"/>
      <w:divBdr>
        <w:top w:val="none" w:sz="0" w:space="0" w:color="auto"/>
        <w:left w:val="none" w:sz="0" w:space="0" w:color="auto"/>
        <w:bottom w:val="none" w:sz="0" w:space="0" w:color="auto"/>
        <w:right w:val="none" w:sz="0" w:space="0" w:color="auto"/>
      </w:divBdr>
    </w:div>
    <w:div w:id="981889418">
      <w:bodyDiv w:val="1"/>
      <w:marLeft w:val="0"/>
      <w:marRight w:val="0"/>
      <w:marTop w:val="0"/>
      <w:marBottom w:val="0"/>
      <w:divBdr>
        <w:top w:val="none" w:sz="0" w:space="0" w:color="auto"/>
        <w:left w:val="none" w:sz="0" w:space="0" w:color="auto"/>
        <w:bottom w:val="none" w:sz="0" w:space="0" w:color="auto"/>
        <w:right w:val="none" w:sz="0" w:space="0" w:color="auto"/>
      </w:divBdr>
    </w:div>
    <w:div w:id="982466281">
      <w:bodyDiv w:val="1"/>
      <w:marLeft w:val="0"/>
      <w:marRight w:val="0"/>
      <w:marTop w:val="0"/>
      <w:marBottom w:val="0"/>
      <w:divBdr>
        <w:top w:val="none" w:sz="0" w:space="0" w:color="auto"/>
        <w:left w:val="none" w:sz="0" w:space="0" w:color="auto"/>
        <w:bottom w:val="none" w:sz="0" w:space="0" w:color="auto"/>
        <w:right w:val="none" w:sz="0" w:space="0" w:color="auto"/>
      </w:divBdr>
    </w:div>
    <w:div w:id="1074469036">
      <w:bodyDiv w:val="1"/>
      <w:marLeft w:val="0"/>
      <w:marRight w:val="0"/>
      <w:marTop w:val="0"/>
      <w:marBottom w:val="0"/>
      <w:divBdr>
        <w:top w:val="none" w:sz="0" w:space="0" w:color="auto"/>
        <w:left w:val="none" w:sz="0" w:space="0" w:color="auto"/>
        <w:bottom w:val="none" w:sz="0" w:space="0" w:color="auto"/>
        <w:right w:val="none" w:sz="0" w:space="0" w:color="auto"/>
      </w:divBdr>
    </w:div>
    <w:div w:id="1116559319">
      <w:bodyDiv w:val="1"/>
      <w:marLeft w:val="0"/>
      <w:marRight w:val="0"/>
      <w:marTop w:val="0"/>
      <w:marBottom w:val="0"/>
      <w:divBdr>
        <w:top w:val="none" w:sz="0" w:space="0" w:color="auto"/>
        <w:left w:val="none" w:sz="0" w:space="0" w:color="auto"/>
        <w:bottom w:val="none" w:sz="0" w:space="0" w:color="auto"/>
        <w:right w:val="none" w:sz="0" w:space="0" w:color="auto"/>
      </w:divBdr>
    </w:div>
    <w:div w:id="1178542061">
      <w:bodyDiv w:val="1"/>
      <w:marLeft w:val="0"/>
      <w:marRight w:val="0"/>
      <w:marTop w:val="0"/>
      <w:marBottom w:val="0"/>
      <w:divBdr>
        <w:top w:val="none" w:sz="0" w:space="0" w:color="auto"/>
        <w:left w:val="none" w:sz="0" w:space="0" w:color="auto"/>
        <w:bottom w:val="none" w:sz="0" w:space="0" w:color="auto"/>
        <w:right w:val="none" w:sz="0" w:space="0" w:color="auto"/>
      </w:divBdr>
      <w:divsChild>
        <w:div w:id="1202061707">
          <w:marLeft w:val="0"/>
          <w:marRight w:val="0"/>
          <w:marTop w:val="150"/>
          <w:marBottom w:val="0"/>
          <w:divBdr>
            <w:top w:val="none" w:sz="0" w:space="0" w:color="auto"/>
            <w:left w:val="none" w:sz="0" w:space="0" w:color="auto"/>
            <w:bottom w:val="none" w:sz="0" w:space="0" w:color="auto"/>
            <w:right w:val="none" w:sz="0" w:space="0" w:color="auto"/>
          </w:divBdr>
        </w:div>
      </w:divsChild>
    </w:div>
    <w:div w:id="1196430272">
      <w:bodyDiv w:val="1"/>
      <w:marLeft w:val="0"/>
      <w:marRight w:val="0"/>
      <w:marTop w:val="0"/>
      <w:marBottom w:val="0"/>
      <w:divBdr>
        <w:top w:val="none" w:sz="0" w:space="0" w:color="auto"/>
        <w:left w:val="none" w:sz="0" w:space="0" w:color="auto"/>
        <w:bottom w:val="none" w:sz="0" w:space="0" w:color="auto"/>
        <w:right w:val="none" w:sz="0" w:space="0" w:color="auto"/>
      </w:divBdr>
    </w:div>
    <w:div w:id="1358701831">
      <w:bodyDiv w:val="1"/>
      <w:marLeft w:val="0"/>
      <w:marRight w:val="0"/>
      <w:marTop w:val="0"/>
      <w:marBottom w:val="0"/>
      <w:divBdr>
        <w:top w:val="none" w:sz="0" w:space="0" w:color="auto"/>
        <w:left w:val="none" w:sz="0" w:space="0" w:color="auto"/>
        <w:bottom w:val="none" w:sz="0" w:space="0" w:color="auto"/>
        <w:right w:val="none" w:sz="0" w:space="0" w:color="auto"/>
      </w:divBdr>
    </w:div>
    <w:div w:id="1371221729">
      <w:bodyDiv w:val="1"/>
      <w:marLeft w:val="0"/>
      <w:marRight w:val="0"/>
      <w:marTop w:val="0"/>
      <w:marBottom w:val="0"/>
      <w:divBdr>
        <w:top w:val="none" w:sz="0" w:space="0" w:color="auto"/>
        <w:left w:val="none" w:sz="0" w:space="0" w:color="auto"/>
        <w:bottom w:val="none" w:sz="0" w:space="0" w:color="auto"/>
        <w:right w:val="none" w:sz="0" w:space="0" w:color="auto"/>
      </w:divBdr>
    </w:div>
    <w:div w:id="1411927915">
      <w:bodyDiv w:val="1"/>
      <w:marLeft w:val="0"/>
      <w:marRight w:val="0"/>
      <w:marTop w:val="0"/>
      <w:marBottom w:val="0"/>
      <w:divBdr>
        <w:top w:val="none" w:sz="0" w:space="0" w:color="auto"/>
        <w:left w:val="none" w:sz="0" w:space="0" w:color="auto"/>
        <w:bottom w:val="none" w:sz="0" w:space="0" w:color="auto"/>
        <w:right w:val="none" w:sz="0" w:space="0" w:color="auto"/>
      </w:divBdr>
    </w:div>
    <w:div w:id="1477380730">
      <w:bodyDiv w:val="1"/>
      <w:marLeft w:val="0"/>
      <w:marRight w:val="0"/>
      <w:marTop w:val="0"/>
      <w:marBottom w:val="0"/>
      <w:divBdr>
        <w:top w:val="none" w:sz="0" w:space="0" w:color="auto"/>
        <w:left w:val="none" w:sz="0" w:space="0" w:color="auto"/>
        <w:bottom w:val="none" w:sz="0" w:space="0" w:color="auto"/>
        <w:right w:val="none" w:sz="0" w:space="0" w:color="auto"/>
      </w:divBdr>
    </w:div>
    <w:div w:id="1514372068">
      <w:bodyDiv w:val="1"/>
      <w:marLeft w:val="0"/>
      <w:marRight w:val="0"/>
      <w:marTop w:val="0"/>
      <w:marBottom w:val="0"/>
      <w:divBdr>
        <w:top w:val="none" w:sz="0" w:space="0" w:color="auto"/>
        <w:left w:val="none" w:sz="0" w:space="0" w:color="auto"/>
        <w:bottom w:val="none" w:sz="0" w:space="0" w:color="auto"/>
        <w:right w:val="none" w:sz="0" w:space="0" w:color="auto"/>
      </w:divBdr>
    </w:div>
    <w:div w:id="1548684667">
      <w:bodyDiv w:val="1"/>
      <w:marLeft w:val="0"/>
      <w:marRight w:val="0"/>
      <w:marTop w:val="0"/>
      <w:marBottom w:val="0"/>
      <w:divBdr>
        <w:top w:val="none" w:sz="0" w:space="0" w:color="auto"/>
        <w:left w:val="none" w:sz="0" w:space="0" w:color="auto"/>
        <w:bottom w:val="none" w:sz="0" w:space="0" w:color="auto"/>
        <w:right w:val="none" w:sz="0" w:space="0" w:color="auto"/>
      </w:divBdr>
    </w:div>
    <w:div w:id="1570115333">
      <w:bodyDiv w:val="1"/>
      <w:marLeft w:val="0"/>
      <w:marRight w:val="0"/>
      <w:marTop w:val="0"/>
      <w:marBottom w:val="0"/>
      <w:divBdr>
        <w:top w:val="none" w:sz="0" w:space="0" w:color="auto"/>
        <w:left w:val="none" w:sz="0" w:space="0" w:color="auto"/>
        <w:bottom w:val="none" w:sz="0" w:space="0" w:color="auto"/>
        <w:right w:val="none" w:sz="0" w:space="0" w:color="auto"/>
      </w:divBdr>
    </w:div>
    <w:div w:id="1595242647">
      <w:bodyDiv w:val="1"/>
      <w:marLeft w:val="0"/>
      <w:marRight w:val="0"/>
      <w:marTop w:val="0"/>
      <w:marBottom w:val="0"/>
      <w:divBdr>
        <w:top w:val="none" w:sz="0" w:space="0" w:color="auto"/>
        <w:left w:val="none" w:sz="0" w:space="0" w:color="auto"/>
        <w:bottom w:val="none" w:sz="0" w:space="0" w:color="auto"/>
        <w:right w:val="none" w:sz="0" w:space="0" w:color="auto"/>
      </w:divBdr>
      <w:divsChild>
        <w:div w:id="397436570">
          <w:marLeft w:val="0"/>
          <w:marRight w:val="0"/>
          <w:marTop w:val="0"/>
          <w:marBottom w:val="480"/>
          <w:divBdr>
            <w:top w:val="none" w:sz="0" w:space="0" w:color="auto"/>
            <w:left w:val="none" w:sz="0" w:space="0" w:color="auto"/>
            <w:bottom w:val="none" w:sz="0" w:space="0" w:color="auto"/>
            <w:right w:val="none" w:sz="0" w:space="0" w:color="auto"/>
          </w:divBdr>
          <w:divsChild>
            <w:div w:id="695541229">
              <w:marLeft w:val="-240"/>
              <w:marRight w:val="-240"/>
              <w:marTop w:val="150"/>
              <w:marBottom w:val="0"/>
              <w:divBdr>
                <w:top w:val="none" w:sz="0" w:space="0" w:color="auto"/>
                <w:left w:val="none" w:sz="0" w:space="0" w:color="auto"/>
                <w:bottom w:val="none" w:sz="0" w:space="0" w:color="auto"/>
                <w:right w:val="none" w:sz="0" w:space="0" w:color="auto"/>
              </w:divBdr>
            </w:div>
          </w:divsChild>
        </w:div>
      </w:divsChild>
    </w:div>
    <w:div w:id="1627547535">
      <w:bodyDiv w:val="1"/>
      <w:marLeft w:val="0"/>
      <w:marRight w:val="0"/>
      <w:marTop w:val="0"/>
      <w:marBottom w:val="0"/>
      <w:divBdr>
        <w:top w:val="none" w:sz="0" w:space="0" w:color="auto"/>
        <w:left w:val="none" w:sz="0" w:space="0" w:color="auto"/>
        <w:bottom w:val="none" w:sz="0" w:space="0" w:color="auto"/>
        <w:right w:val="none" w:sz="0" w:space="0" w:color="auto"/>
      </w:divBdr>
    </w:div>
    <w:div w:id="1635597018">
      <w:bodyDiv w:val="1"/>
      <w:marLeft w:val="0"/>
      <w:marRight w:val="0"/>
      <w:marTop w:val="0"/>
      <w:marBottom w:val="0"/>
      <w:divBdr>
        <w:top w:val="none" w:sz="0" w:space="0" w:color="auto"/>
        <w:left w:val="none" w:sz="0" w:space="0" w:color="auto"/>
        <w:bottom w:val="none" w:sz="0" w:space="0" w:color="auto"/>
        <w:right w:val="none" w:sz="0" w:space="0" w:color="auto"/>
      </w:divBdr>
    </w:div>
    <w:div w:id="1742822906">
      <w:bodyDiv w:val="1"/>
      <w:marLeft w:val="0"/>
      <w:marRight w:val="0"/>
      <w:marTop w:val="0"/>
      <w:marBottom w:val="0"/>
      <w:divBdr>
        <w:top w:val="none" w:sz="0" w:space="0" w:color="auto"/>
        <w:left w:val="none" w:sz="0" w:space="0" w:color="auto"/>
        <w:bottom w:val="none" w:sz="0" w:space="0" w:color="auto"/>
        <w:right w:val="none" w:sz="0" w:space="0" w:color="auto"/>
      </w:divBdr>
    </w:div>
    <w:div w:id="1742940969">
      <w:bodyDiv w:val="1"/>
      <w:marLeft w:val="0"/>
      <w:marRight w:val="0"/>
      <w:marTop w:val="0"/>
      <w:marBottom w:val="0"/>
      <w:divBdr>
        <w:top w:val="none" w:sz="0" w:space="0" w:color="auto"/>
        <w:left w:val="none" w:sz="0" w:space="0" w:color="auto"/>
        <w:bottom w:val="none" w:sz="0" w:space="0" w:color="auto"/>
        <w:right w:val="none" w:sz="0" w:space="0" w:color="auto"/>
      </w:divBdr>
    </w:div>
    <w:div w:id="1744446577">
      <w:bodyDiv w:val="1"/>
      <w:marLeft w:val="0"/>
      <w:marRight w:val="0"/>
      <w:marTop w:val="0"/>
      <w:marBottom w:val="0"/>
      <w:divBdr>
        <w:top w:val="none" w:sz="0" w:space="0" w:color="auto"/>
        <w:left w:val="none" w:sz="0" w:space="0" w:color="auto"/>
        <w:bottom w:val="none" w:sz="0" w:space="0" w:color="auto"/>
        <w:right w:val="none" w:sz="0" w:space="0" w:color="auto"/>
      </w:divBdr>
    </w:div>
    <w:div w:id="1750955176">
      <w:bodyDiv w:val="1"/>
      <w:marLeft w:val="0"/>
      <w:marRight w:val="0"/>
      <w:marTop w:val="0"/>
      <w:marBottom w:val="0"/>
      <w:divBdr>
        <w:top w:val="none" w:sz="0" w:space="0" w:color="auto"/>
        <w:left w:val="none" w:sz="0" w:space="0" w:color="auto"/>
        <w:bottom w:val="none" w:sz="0" w:space="0" w:color="auto"/>
        <w:right w:val="none" w:sz="0" w:space="0" w:color="auto"/>
      </w:divBdr>
    </w:div>
    <w:div w:id="1763144460">
      <w:bodyDiv w:val="1"/>
      <w:marLeft w:val="0"/>
      <w:marRight w:val="0"/>
      <w:marTop w:val="0"/>
      <w:marBottom w:val="0"/>
      <w:divBdr>
        <w:top w:val="none" w:sz="0" w:space="0" w:color="auto"/>
        <w:left w:val="none" w:sz="0" w:space="0" w:color="auto"/>
        <w:bottom w:val="none" w:sz="0" w:space="0" w:color="auto"/>
        <w:right w:val="none" w:sz="0" w:space="0" w:color="auto"/>
      </w:divBdr>
    </w:div>
    <w:div w:id="1788430795">
      <w:bodyDiv w:val="1"/>
      <w:marLeft w:val="0"/>
      <w:marRight w:val="0"/>
      <w:marTop w:val="0"/>
      <w:marBottom w:val="0"/>
      <w:divBdr>
        <w:top w:val="none" w:sz="0" w:space="0" w:color="auto"/>
        <w:left w:val="none" w:sz="0" w:space="0" w:color="auto"/>
        <w:bottom w:val="none" w:sz="0" w:space="0" w:color="auto"/>
        <w:right w:val="none" w:sz="0" w:space="0" w:color="auto"/>
      </w:divBdr>
    </w:div>
    <w:div w:id="1812139700">
      <w:bodyDiv w:val="1"/>
      <w:marLeft w:val="0"/>
      <w:marRight w:val="0"/>
      <w:marTop w:val="0"/>
      <w:marBottom w:val="0"/>
      <w:divBdr>
        <w:top w:val="none" w:sz="0" w:space="0" w:color="auto"/>
        <w:left w:val="none" w:sz="0" w:space="0" w:color="auto"/>
        <w:bottom w:val="none" w:sz="0" w:space="0" w:color="auto"/>
        <w:right w:val="none" w:sz="0" w:space="0" w:color="auto"/>
      </w:divBdr>
    </w:div>
    <w:div w:id="1819615861">
      <w:bodyDiv w:val="1"/>
      <w:marLeft w:val="0"/>
      <w:marRight w:val="0"/>
      <w:marTop w:val="0"/>
      <w:marBottom w:val="0"/>
      <w:divBdr>
        <w:top w:val="none" w:sz="0" w:space="0" w:color="auto"/>
        <w:left w:val="none" w:sz="0" w:space="0" w:color="auto"/>
        <w:bottom w:val="none" w:sz="0" w:space="0" w:color="auto"/>
        <w:right w:val="none" w:sz="0" w:space="0" w:color="auto"/>
      </w:divBdr>
    </w:div>
    <w:div w:id="1829246457">
      <w:bodyDiv w:val="1"/>
      <w:marLeft w:val="0"/>
      <w:marRight w:val="0"/>
      <w:marTop w:val="0"/>
      <w:marBottom w:val="0"/>
      <w:divBdr>
        <w:top w:val="none" w:sz="0" w:space="0" w:color="auto"/>
        <w:left w:val="none" w:sz="0" w:space="0" w:color="auto"/>
        <w:bottom w:val="none" w:sz="0" w:space="0" w:color="auto"/>
        <w:right w:val="none" w:sz="0" w:space="0" w:color="auto"/>
      </w:divBdr>
    </w:div>
    <w:div w:id="1895919958">
      <w:bodyDiv w:val="1"/>
      <w:marLeft w:val="0"/>
      <w:marRight w:val="0"/>
      <w:marTop w:val="0"/>
      <w:marBottom w:val="0"/>
      <w:divBdr>
        <w:top w:val="none" w:sz="0" w:space="0" w:color="auto"/>
        <w:left w:val="none" w:sz="0" w:space="0" w:color="auto"/>
        <w:bottom w:val="none" w:sz="0" w:space="0" w:color="auto"/>
        <w:right w:val="none" w:sz="0" w:space="0" w:color="auto"/>
      </w:divBdr>
    </w:div>
    <w:div w:id="1909075817">
      <w:bodyDiv w:val="1"/>
      <w:marLeft w:val="0"/>
      <w:marRight w:val="0"/>
      <w:marTop w:val="0"/>
      <w:marBottom w:val="0"/>
      <w:divBdr>
        <w:top w:val="none" w:sz="0" w:space="0" w:color="auto"/>
        <w:left w:val="none" w:sz="0" w:space="0" w:color="auto"/>
        <w:bottom w:val="none" w:sz="0" w:space="0" w:color="auto"/>
        <w:right w:val="none" w:sz="0" w:space="0" w:color="auto"/>
      </w:divBdr>
    </w:div>
    <w:div w:id="1941331542">
      <w:bodyDiv w:val="1"/>
      <w:marLeft w:val="0"/>
      <w:marRight w:val="0"/>
      <w:marTop w:val="0"/>
      <w:marBottom w:val="0"/>
      <w:divBdr>
        <w:top w:val="none" w:sz="0" w:space="0" w:color="auto"/>
        <w:left w:val="none" w:sz="0" w:space="0" w:color="auto"/>
        <w:bottom w:val="none" w:sz="0" w:space="0" w:color="auto"/>
        <w:right w:val="none" w:sz="0" w:space="0" w:color="auto"/>
      </w:divBdr>
    </w:div>
    <w:div w:id="2013409824">
      <w:bodyDiv w:val="1"/>
      <w:marLeft w:val="0"/>
      <w:marRight w:val="0"/>
      <w:marTop w:val="0"/>
      <w:marBottom w:val="0"/>
      <w:divBdr>
        <w:top w:val="none" w:sz="0" w:space="0" w:color="auto"/>
        <w:left w:val="none" w:sz="0" w:space="0" w:color="auto"/>
        <w:bottom w:val="none" w:sz="0" w:space="0" w:color="auto"/>
        <w:right w:val="none" w:sz="0" w:space="0" w:color="auto"/>
      </w:divBdr>
    </w:div>
    <w:div w:id="2083673329">
      <w:bodyDiv w:val="1"/>
      <w:marLeft w:val="0"/>
      <w:marRight w:val="0"/>
      <w:marTop w:val="0"/>
      <w:marBottom w:val="0"/>
      <w:divBdr>
        <w:top w:val="none" w:sz="0" w:space="0" w:color="auto"/>
        <w:left w:val="none" w:sz="0" w:space="0" w:color="auto"/>
        <w:bottom w:val="none" w:sz="0" w:space="0" w:color="auto"/>
        <w:right w:val="none" w:sz="0" w:space="0" w:color="auto"/>
      </w:divBdr>
    </w:div>
    <w:div w:id="2090272511">
      <w:bodyDiv w:val="1"/>
      <w:marLeft w:val="0"/>
      <w:marRight w:val="0"/>
      <w:marTop w:val="0"/>
      <w:marBottom w:val="0"/>
      <w:divBdr>
        <w:top w:val="none" w:sz="0" w:space="0" w:color="auto"/>
        <w:left w:val="none" w:sz="0" w:space="0" w:color="auto"/>
        <w:bottom w:val="none" w:sz="0" w:space="0" w:color="auto"/>
        <w:right w:val="none" w:sz="0" w:space="0" w:color="auto"/>
      </w:divBdr>
    </w:div>
    <w:div w:id="2126999143">
      <w:bodyDiv w:val="1"/>
      <w:marLeft w:val="0"/>
      <w:marRight w:val="0"/>
      <w:marTop w:val="0"/>
      <w:marBottom w:val="0"/>
      <w:divBdr>
        <w:top w:val="none" w:sz="0" w:space="0" w:color="auto"/>
        <w:left w:val="none" w:sz="0" w:space="0" w:color="auto"/>
        <w:bottom w:val="none" w:sz="0" w:space="0" w:color="auto"/>
        <w:right w:val="none" w:sz="0" w:space="0" w:color="auto"/>
      </w:divBdr>
      <w:divsChild>
        <w:div w:id="1864517160">
          <w:marLeft w:val="0"/>
          <w:marRight w:val="0"/>
          <w:marTop w:val="0"/>
          <w:marBottom w:val="480"/>
          <w:divBdr>
            <w:top w:val="none" w:sz="0" w:space="0" w:color="auto"/>
            <w:left w:val="none" w:sz="0" w:space="0" w:color="auto"/>
            <w:bottom w:val="none" w:sz="0" w:space="0" w:color="auto"/>
            <w:right w:val="none" w:sz="0" w:space="0" w:color="auto"/>
          </w:divBdr>
          <w:divsChild>
            <w:div w:id="1205487500">
              <w:marLeft w:val="-240"/>
              <w:marRight w:val="-24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aa.quorum.us/campaign/136214/" TargetMode="External"/><Relationship Id="rId21" Type="http://schemas.openxmlformats.org/officeDocument/2006/relationships/hyperlink" Target="https://moaa.quorum.us/" TargetMode="External"/><Relationship Id="rId42" Type="http://schemas.openxmlformats.org/officeDocument/2006/relationships/hyperlink" Target="https://moaa.quorum.us/campaign/43784/" TargetMode="External"/><Relationship Id="rId47" Type="http://schemas.openxmlformats.org/officeDocument/2006/relationships/hyperlink" Target="https://www.instarfp.com/" TargetMode="External"/><Relationship Id="rId63" Type="http://schemas.openxmlformats.org/officeDocument/2006/relationships/image" Target="media/image2.jpeg"/><Relationship Id="rId68" Type="http://schemas.openxmlformats.org/officeDocument/2006/relationships/fontTable" Target="fontTable.xml"/><Relationship Id="rId7" Type="http://schemas.openxmlformats.org/officeDocument/2006/relationships/hyperlink" Target="http://www.moaa.org" TargetMode="External"/><Relationship Id="rId2" Type="http://schemas.openxmlformats.org/officeDocument/2006/relationships/styles" Target="styles.xml"/><Relationship Id="rId16" Type="http://schemas.openxmlformats.org/officeDocument/2006/relationships/hyperlink" Target="https://www.moaa.org/contentassets/9ba91a7c5c3c49038da34d543dc6a7e1/2025.10.21-usphsnoaapay.pdf" TargetMode="External"/><Relationship Id="rId29" Type="http://schemas.openxmlformats.org/officeDocument/2006/relationships/hyperlink" Target="https://moaa.quorum.us/campaign/136214/" TargetMode="External"/><Relationship Id="rId11" Type="http://schemas.openxmlformats.org/officeDocument/2006/relationships/hyperlink" Target="http://moaa.org/" TargetMode="External"/><Relationship Id="rId24" Type="http://schemas.openxmlformats.org/officeDocument/2006/relationships/hyperlink" Target="https://moaa.quorum.us/" TargetMode="External"/><Relationship Id="rId32" Type="http://schemas.openxmlformats.org/officeDocument/2006/relationships/hyperlink" Target="https://www.moaa.org/micro/tricare-guide-2022-2023/?utm_source=article&amp;utm_medium=website&amp;utm_campaign=TMN&amp;utm_content=Health" TargetMode="External"/><Relationship Id="rId37" Type="http://schemas.openxmlformats.org/officeDocument/2006/relationships/hyperlink" Target="https://www.moaa.org/content/publications-and-media/news-articles/2025-news-articles/health-care-and-earned-benefits/long-overdue-validation-cdc-formally-recognizes-gulf-war-illness/" TargetMode="External"/><Relationship Id="rId40" Type="http://schemas.openxmlformats.org/officeDocument/2006/relationships/hyperlink" Target="https://www.moaa.org/content/publications-and-media/news-articles/2025-news-articles/health-care-and-earned-benefits/push-to-help-combat-injured-retirees-continues-with-senate-ndaa/?utm_source=chatgpt.com" TargetMode="External"/><Relationship Id="rId45" Type="http://schemas.openxmlformats.org/officeDocument/2006/relationships/hyperlink" Target="https://www.congress.gov/bill/119th-congress/senate-bill/1032/cosponsors?q=%7B%22search%22%3A%22major+richard+star+act%22%7D&amp;s=1&amp;r=4&amp;overview=closed" TargetMode="External"/><Relationship Id="rId53" Type="http://schemas.openxmlformats.org/officeDocument/2006/relationships/hyperlink" Target="https://www.moaa.org/content/publications-and-media/news-articles/2024-news-articles/finance/protect-your-pay-6-ways-to-stop-scams-targeting-servicemembers,-retirees/" TargetMode="External"/><Relationship Id="rId58" Type="http://schemas.openxmlformats.org/officeDocument/2006/relationships/hyperlink" Target="https://www.moaa.org/content/benefits-and-discounts/finance/retirement/" TargetMode="External"/><Relationship Id="rId66" Type="http://schemas.openxmlformats.org/officeDocument/2006/relationships/hyperlink" Target="https://www.moaa.org/content/publications-and-media/moaa-publications/the-moaa-investors--manual-detail/" TargetMode="External"/><Relationship Id="rId5" Type="http://schemas.openxmlformats.org/officeDocument/2006/relationships/image" Target="media/image1.jpeg"/><Relationship Id="rId61" Type="http://schemas.openxmlformats.org/officeDocument/2006/relationships/hyperlink" Target="https://www.moaa.org/content/publications-and-media/news-articles/2020-news-articles/so-youve-decided-to-become-an-investor/" TargetMode="External"/><Relationship Id="rId19" Type="http://schemas.openxmlformats.org/officeDocument/2006/relationships/hyperlink" Target="https://www.moaa.org/content/publications-and-media/news-articles/2025-news-articles/recommended-reads/moaa,-fellow-advocacy-groups-speak-out-for-servicemembers-during-the-shutdown/" TargetMode="External"/><Relationship Id="rId14" Type="http://schemas.openxmlformats.org/officeDocument/2006/relationships/hyperlink" Target="https://www.moaa.org/contentassets/9ba91a7c5c3c49038da34d543dc6a7e1/2025.10.21-hhs.pdf" TargetMode="External"/><Relationship Id="rId22" Type="http://schemas.openxmlformats.org/officeDocument/2006/relationships/hyperlink" Target="https://moaa.quorum.us/campaign/142300/" TargetMode="External"/><Relationship Id="rId27" Type="http://schemas.openxmlformats.org/officeDocument/2006/relationships/hyperlink" Target="https://moaa.quorum.us/campaign/136214/" TargetMode="External"/><Relationship Id="rId30" Type="http://schemas.openxmlformats.org/officeDocument/2006/relationships/hyperlink" Target="https://www.moaa.org/news/" TargetMode="External"/><Relationship Id="rId35" Type="http://schemas.openxmlformats.org/officeDocument/2006/relationships/hyperlink" Target="https://www.moaa.org/content/publications-and-media/news-articles/2025-news-articles/advocacy/major-richard-star-act-fact-vs.-fiction/" TargetMode="External"/><Relationship Id="rId43" Type="http://schemas.openxmlformats.org/officeDocument/2006/relationships/hyperlink" Target="https://www.congress.gov/bill/117th-congress/senate-bill/344/cosponsors?q=%7B%22search%22%3A%22major+richard+star+act%22%7D&amp;s=1&amp;r=1&amp;overview=closed" TargetMode="External"/><Relationship Id="rId48" Type="http://schemas.openxmlformats.org/officeDocument/2006/relationships/hyperlink" Target="https://www.moaa.org/content/publications-and-media/news-articles/2022-news-articles/how-to-find-a-financial-planner/" TargetMode="External"/><Relationship Id="rId56" Type="http://schemas.openxmlformats.org/officeDocument/2006/relationships/hyperlink" Target="https://www.moaa.org/micro/asktheexperts/ate-articles/quintiliani/rainy-day-dilemma-know-when-to-tap-into-emergency-funds/" TargetMode="External"/><Relationship Id="rId64" Type="http://schemas.openxmlformats.org/officeDocument/2006/relationships/hyperlink" Target="https://nam02.safelinks.protection.outlook.com/?url=https%3A%2F%2Fmoaa.my.site.com%2FJoinProcess%2Fs%2Fjoin-process-login&amp;data=05%7C02%7Ckevinl%40moaa.org%7C7b4bfc763e60499c687708ddf6c27883%7C8190aedde6484bc2bfebd25a944d2b64%7C0%7C0%7C638938037300376232%7CUnknown%7CTWFpbGZsb3d8eyJFbXB0eU1hcGkiOnRydWUsIlYiOiIwLjAuMDAwMCIsIlAiOiJXaW4zMiIsIkFOIjoiTWFpbCIsIldUIjoyfQ%3D%3D%7C0%7C%7C%7C&amp;sdata=lZnm473vt7TKJwxXBuq55u%2BSGV32ybHO0o3dVKk%2F7zg%3D&amp;reserved=0" TargetMode="External"/><Relationship Id="rId69" Type="http://schemas.openxmlformats.org/officeDocument/2006/relationships/theme" Target="theme/theme1.xml"/><Relationship Id="rId8" Type="http://schemas.openxmlformats.org/officeDocument/2006/relationships/hyperlink" Target="mailto:dave.mitchell@pmoaa.org" TargetMode="External"/><Relationship Id="rId51" Type="http://schemas.openxmlformats.org/officeDocument/2006/relationships/hyperlink" Target="https://www.moaa.org/content/publications-and-media/news-articles/2024-news-articles/finance/give-smart-how-to-support-your-favorite-charity-and-trim-your-tax-bill/" TargetMode="External"/><Relationship Id="rId3" Type="http://schemas.openxmlformats.org/officeDocument/2006/relationships/settings" Target="settings.xml"/><Relationship Id="rId12" Type="http://schemas.openxmlformats.org/officeDocument/2006/relationships/hyperlink" Target="https://moaa.quorum.us/" TargetMode="External"/><Relationship Id="rId17" Type="http://schemas.openxmlformats.org/officeDocument/2006/relationships/hyperlink" Target="https://moaa.quorum.us/campaign/142300/" TargetMode="External"/><Relationship Id="rId25" Type="http://schemas.openxmlformats.org/officeDocument/2006/relationships/hyperlink" Target="https://www.moaa.org/content/publications-and-media/news-articles/2025-news-articles/advocacy/weight-loss-drug-coverage-ends-for-tricare-for-life-beneficiaries-whats-next/" TargetMode="External"/><Relationship Id="rId33" Type="http://schemas.openxmlformats.org/officeDocument/2006/relationships/hyperlink" Target="https://moaa.quorum.us/campaign/43784/" TargetMode="External"/><Relationship Id="rId38" Type="http://schemas.openxmlformats.org/officeDocument/2006/relationships/hyperlink" Target="https://www.moaa.org/content/publications-and-media/news-articles/2025-news-articles/advocacy/moaas-legislative-priorities-for-the-119th-congress/?utm_source=chatgpt.com" TargetMode="External"/><Relationship Id="rId46" Type="http://schemas.openxmlformats.org/officeDocument/2006/relationships/hyperlink" Target="https://moaa.quorum.us/" TargetMode="External"/><Relationship Id="rId59" Type="http://schemas.openxmlformats.org/officeDocument/2006/relationships/hyperlink" Target="https://www.moaa.org/content/publications-and-media/news-articles/2022-news-articles/are-fees-taking-a-big-bite-out-of-your-investments/" TargetMode="External"/><Relationship Id="rId67" Type="http://schemas.openxmlformats.org/officeDocument/2006/relationships/image" Target="media/image3.jpeg"/><Relationship Id="rId20" Type="http://schemas.openxmlformats.org/officeDocument/2006/relationships/hyperlink" Target="https://www.moaa.org/content/publications-and-media/news-articles/2025-news-articles/finance/shutdown-faq-servicemember-and-retiree-pay/" TargetMode="External"/><Relationship Id="rId41" Type="http://schemas.openxmlformats.org/officeDocument/2006/relationships/hyperlink" Target="https://www.moaa.org/content/publications-and-media/news-articles/2025-news-articles/advocacy/major-richard-star-act-fact-vs.-fiction/" TargetMode="External"/><Relationship Id="rId54" Type="http://schemas.openxmlformats.org/officeDocument/2006/relationships/hyperlink" Target="https://www.fdic.gov/" TargetMode="External"/><Relationship Id="rId62" Type="http://schemas.openxmlformats.org/officeDocument/2006/relationships/hyperlink" Target="https://www.nerdwallet.com/article/investing/dollar-cost-averaging-2" TargetMode="External"/><Relationship Id="rId1" Type="http://schemas.openxmlformats.org/officeDocument/2006/relationships/numbering" Target="numbering.xml"/><Relationship Id="rId6" Type="http://schemas.openxmlformats.org/officeDocument/2006/relationships/hyperlink" Target="https://moaa.quorum.us/sign_in/" TargetMode="External"/><Relationship Id="rId15" Type="http://schemas.openxmlformats.org/officeDocument/2006/relationships/hyperlink" Target="https://www.moaa.org/contentassets/9ba91a7c5c3c49038da34d543dc6a7e1/2025.10.21-commerce.pdf" TargetMode="External"/><Relationship Id="rId23" Type="http://schemas.openxmlformats.org/officeDocument/2006/relationships/hyperlink" Target="https://www.moaa.org/takeaction" TargetMode="External"/><Relationship Id="rId28" Type="http://schemas.openxmlformats.org/officeDocument/2006/relationships/hyperlink" Target="https://www.militarytimes.com/opinion/2025/09/11/ending-weight-loss-med-coverage-for-some-military-retirees-is-unlawful/" TargetMode="External"/><Relationship Id="rId36" Type="http://schemas.openxmlformats.org/officeDocument/2006/relationships/hyperlink" Target="https://www.moaa.org/content/publications-and-media/news-articles/2025-news-articles/health-care-and-earned-benefits/push-to-help-combat-injured-retirees-continues-with-senate-ndaa/?utm_source=chatgpt.com" TargetMode="External"/><Relationship Id="rId49" Type="http://schemas.openxmlformats.org/officeDocument/2006/relationships/hyperlink" Target="https://www.moaa.org/content/publications-and-media/news-articles/2025-news-articles/finance/your-guide-to-tsp-investments/" TargetMode="External"/><Relationship Id="rId57" Type="http://schemas.openxmlformats.org/officeDocument/2006/relationships/hyperlink" Target="https://www.forbes.com/advisor/credit-cards/average-credit-card-interest-rate/" TargetMode="External"/><Relationship Id="rId10" Type="http://schemas.openxmlformats.org/officeDocument/2006/relationships/hyperlink" Target="http://flmoaa.org/" TargetMode="External"/><Relationship Id="rId31" Type="http://schemas.openxmlformats.org/officeDocument/2006/relationships/hyperlink" Target="https://moaa.quorum.us/" TargetMode="External"/><Relationship Id="rId44" Type="http://schemas.openxmlformats.org/officeDocument/2006/relationships/hyperlink" Target="https://www.congress.gov/bill/118th-congress/senate-bill/344/cosponsors?q=%7B%22search%22%3A%22major+richard+star+act%22%7D&amp;s=1&amp;r=2&amp;overview=closed" TargetMode="External"/><Relationship Id="rId52" Type="http://schemas.openxmlformats.org/officeDocument/2006/relationships/hyperlink" Target="https://www.moaa.org/content/benefits-and-discounts/finance/Calculators/calculators/?utm_source=article&amp;utm_medium=website&amp;utm_campaign=TMN&amp;utm_content=finance" TargetMode="External"/><Relationship Id="rId60" Type="http://schemas.openxmlformats.org/officeDocument/2006/relationships/hyperlink" Target="https://www.moaa.org/content/publications-and-media/news-articles/2018-news-articles/the-differences-between-mutual-funds,-etfs,-and-closed-end-funds/" TargetMode="External"/><Relationship Id="rId65" Type="http://schemas.openxmlformats.org/officeDocument/2006/relationships/hyperlink" Target="https://nam02.safelinks.protection.outlook.com/?url=https%3A%2F%2Fwww.moaa.org%2Fcontent%2Fjoin-moaa%2Fwhy-join-moaa%2F&amp;data=05%7C02%7Ckevinl%40moaa.org%7C7b4bfc763e60499c687708ddf6c27883%7C8190aedde6484bc2bfebd25a944d2b64%7C0%7C0%7C638938037300398254%7CUnknown%7CTWFpbGZsb3d8eyJFbXB0eU1hcGkiOnRydWUsIlYiOiIwLjAuMDAwMCIsIlAiOiJXaW4zMiIsIkFOIjoiTWFpbCIsIldUIjoyfQ%3D%3D%7C0%7C%7C%7C&amp;sdata=ag8iyIptNwXJQ%2Bdy5N%2F1M7O7Qz9Hg70rclEiDpsBmZ0%3D&amp;reserved=0" TargetMode="External"/><Relationship Id="rId4" Type="http://schemas.openxmlformats.org/officeDocument/2006/relationships/webSettings" Target="webSettings.xml"/><Relationship Id="rId9" Type="http://schemas.openxmlformats.org/officeDocument/2006/relationships/hyperlink" Target="https://flmoaa.org/news/" TargetMode="External"/><Relationship Id="rId13" Type="http://schemas.openxmlformats.org/officeDocument/2006/relationships/hyperlink" Target="https://moaa.quorum.us/campaign/145079/" TargetMode="External"/><Relationship Id="rId18" Type="http://schemas.openxmlformats.org/officeDocument/2006/relationships/hyperlink" Target="https://moaa.quorum.us/campaign/145079/" TargetMode="External"/><Relationship Id="rId39" Type="http://schemas.openxmlformats.org/officeDocument/2006/relationships/hyperlink" Target="https://www.moaa.org/content/chapters-and-councils/chapters-and-councils/" TargetMode="External"/><Relationship Id="rId34" Type="http://schemas.openxmlformats.org/officeDocument/2006/relationships/hyperlink" Target="https://www.veterans.senate.gov/2025/10/blumenthal-rounds-introduce-resolution-to-mark-the" TargetMode="External"/><Relationship Id="rId50" Type="http://schemas.openxmlformats.org/officeDocument/2006/relationships/hyperlink" Target="https://www.moaa.org/content/publications-and-media/news-articles/2022-news-articles/is-a-backdoor-roth-ira-right-for-you/" TargetMode="External"/><Relationship Id="rId55" Type="http://schemas.openxmlformats.org/officeDocument/2006/relationships/hyperlink" Target="https://ncu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Booton</dc:creator>
  <cp:keywords/>
  <dc:description/>
  <cp:lastModifiedBy>Robert Nelson</cp:lastModifiedBy>
  <cp:revision>16</cp:revision>
  <cp:lastPrinted>2025-10-30T00:37:00Z</cp:lastPrinted>
  <dcterms:created xsi:type="dcterms:W3CDTF">2025-10-29T21:40:00Z</dcterms:created>
  <dcterms:modified xsi:type="dcterms:W3CDTF">2025-10-30T20:31:00Z</dcterms:modified>
</cp:coreProperties>
</file>